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213E" w:rsidRDefault="00D2213E" w:rsidP="00D2213E">
      <w:pPr>
        <w:pStyle w:val="Sangradetextonormal"/>
        <w:spacing w:before="120"/>
        <w:ind w:firstLine="0"/>
        <w:jc w:val="center"/>
        <w:rPr>
          <w:b/>
          <w:sz w:val="32"/>
          <w:lang w:val="es-ES"/>
        </w:rPr>
      </w:pPr>
      <w:r>
        <w:rPr>
          <w:b/>
          <w:sz w:val="32"/>
          <w:lang w:val="es-ES"/>
        </w:rPr>
        <w:t>NUEVE PRÁCTICA</w:t>
      </w:r>
    </w:p>
    <w:p w:rsidR="00D2213E" w:rsidRDefault="00D2213E" w:rsidP="00D2213E">
      <w:pPr>
        <w:pStyle w:val="Sangradetextonormal"/>
        <w:spacing w:before="120"/>
        <w:ind w:firstLine="0"/>
        <w:jc w:val="center"/>
        <w:rPr>
          <w:b/>
          <w:sz w:val="36"/>
          <w:lang w:val="es-ES"/>
        </w:rPr>
      </w:pPr>
      <w:r>
        <w:rPr>
          <w:b/>
          <w:sz w:val="32"/>
          <w:lang w:val="es-ES"/>
        </w:rPr>
        <w:t>DETERMINACIÓN DEL GRADO ALCOHÓLICO DE UN VINO</w:t>
      </w:r>
      <w:r>
        <w:rPr>
          <w:b/>
          <w:sz w:val="36"/>
          <w:lang w:val="es-ES"/>
        </w:rPr>
        <w:t xml:space="preserve"> </w:t>
      </w:r>
    </w:p>
    <w:p w:rsidR="00D2213E" w:rsidRDefault="00D2213E" w:rsidP="00D2213E">
      <w:pPr>
        <w:pStyle w:val="Sangradetextonormal"/>
        <w:spacing w:before="120"/>
        <w:ind w:firstLine="0"/>
        <w:rPr>
          <w:sz w:val="32"/>
          <w:lang w:val="es-ES"/>
        </w:rPr>
      </w:pPr>
    </w:p>
    <w:p w:rsidR="00D2213E" w:rsidRDefault="00D2213E" w:rsidP="00D2213E">
      <w:pPr>
        <w:pStyle w:val="Sangradetextonormal"/>
        <w:spacing w:before="120" w:line="240" w:lineRule="auto"/>
        <w:ind w:firstLine="0"/>
        <w:jc w:val="left"/>
        <w:rPr>
          <w:b/>
          <w:sz w:val="28"/>
          <w:lang w:val="es-ES"/>
        </w:rPr>
      </w:pPr>
      <w:r>
        <w:rPr>
          <w:b/>
          <w:sz w:val="28"/>
          <w:lang w:val="es-ES"/>
        </w:rPr>
        <w:t>Objetivos de la práctica</w:t>
      </w:r>
    </w:p>
    <w:p w:rsidR="00D2213E" w:rsidRDefault="00D2213E" w:rsidP="00D2213E">
      <w:pPr>
        <w:pStyle w:val="Sangradetextonormal"/>
        <w:spacing w:before="120" w:line="240" w:lineRule="auto"/>
        <w:ind w:firstLine="0"/>
        <w:rPr>
          <w:lang w:val="es-ES"/>
        </w:rPr>
      </w:pPr>
    </w:p>
    <w:p w:rsidR="00D2213E" w:rsidRDefault="00D2213E" w:rsidP="00D2213E">
      <w:pPr>
        <w:pStyle w:val="Sangradetextonormal"/>
        <w:spacing w:before="120" w:line="240" w:lineRule="auto"/>
        <w:ind w:firstLine="0"/>
        <w:rPr>
          <w:lang w:val="es-ES"/>
        </w:rPr>
      </w:pPr>
      <w:r>
        <w:rPr>
          <w:lang w:val="es-ES"/>
        </w:rPr>
        <w:t>1.- Manejar la técnica de la destilación</w:t>
      </w:r>
    </w:p>
    <w:p w:rsidR="00D2213E" w:rsidRDefault="00D2213E" w:rsidP="00D2213E">
      <w:pPr>
        <w:pStyle w:val="Sangradetextonormal"/>
        <w:spacing w:before="120" w:line="240" w:lineRule="auto"/>
        <w:ind w:firstLine="0"/>
        <w:rPr>
          <w:lang w:val="es-ES"/>
        </w:rPr>
      </w:pPr>
      <w:r>
        <w:rPr>
          <w:lang w:val="es-ES"/>
        </w:rPr>
        <w:t xml:space="preserve">2.- Diferenciar entre una mezcla </w:t>
      </w:r>
      <w:proofErr w:type="spellStart"/>
      <w:r>
        <w:rPr>
          <w:lang w:val="es-ES"/>
        </w:rPr>
        <w:t>azeotrópica</w:t>
      </w:r>
      <w:proofErr w:type="spellEnd"/>
      <w:r>
        <w:rPr>
          <w:lang w:val="es-ES"/>
        </w:rPr>
        <w:t xml:space="preserve"> y un componente puro.</w:t>
      </w:r>
    </w:p>
    <w:p w:rsidR="00D2213E" w:rsidRDefault="00D2213E" w:rsidP="00D2213E">
      <w:pPr>
        <w:pStyle w:val="Sangradetextonormal"/>
        <w:spacing w:before="120" w:line="240" w:lineRule="auto"/>
        <w:ind w:firstLine="0"/>
        <w:rPr>
          <w:lang w:val="es-ES"/>
        </w:rPr>
      </w:pPr>
      <w:r>
        <w:rPr>
          <w:lang w:val="es-ES"/>
        </w:rPr>
        <w:t xml:space="preserve">3.- Saber calcular el grado alcohólico de un vino </w:t>
      </w:r>
    </w:p>
    <w:p w:rsidR="00D2213E" w:rsidRDefault="00D2213E" w:rsidP="00D2213E">
      <w:pPr>
        <w:pStyle w:val="Sangradetextonormal"/>
        <w:spacing w:before="120" w:line="240" w:lineRule="auto"/>
        <w:ind w:firstLine="0"/>
        <w:rPr>
          <w:lang w:val="es-ES"/>
        </w:rPr>
      </w:pPr>
    </w:p>
    <w:p w:rsidR="00D2213E" w:rsidRDefault="00D2213E" w:rsidP="00D2213E">
      <w:pPr>
        <w:pStyle w:val="Sangradetextonormal"/>
        <w:spacing w:before="120" w:line="240" w:lineRule="auto"/>
        <w:ind w:firstLine="0"/>
        <w:jc w:val="left"/>
        <w:rPr>
          <w:b/>
          <w:sz w:val="28"/>
          <w:lang w:val="es-ES"/>
        </w:rPr>
      </w:pPr>
      <w:r>
        <w:rPr>
          <w:b/>
          <w:sz w:val="28"/>
          <w:lang w:val="es-ES"/>
        </w:rPr>
        <w:t>Fundamento teórico</w:t>
      </w:r>
    </w:p>
    <w:p w:rsidR="00D2213E" w:rsidRDefault="00D2213E" w:rsidP="00D2213E">
      <w:pPr>
        <w:pStyle w:val="Sangradetextonormal"/>
        <w:spacing w:before="120" w:line="240" w:lineRule="auto"/>
        <w:ind w:firstLine="0"/>
        <w:jc w:val="left"/>
        <w:rPr>
          <w:lang w:val="es-ES"/>
        </w:rPr>
      </w:pPr>
    </w:p>
    <w:p w:rsidR="00D2213E" w:rsidRDefault="00D2213E" w:rsidP="00D2213E">
      <w:pPr>
        <w:pStyle w:val="Sangradetextonormal"/>
        <w:tabs>
          <w:tab w:val="clear" w:pos="720"/>
          <w:tab w:val="clear" w:pos="1440"/>
          <w:tab w:val="clear" w:pos="2160"/>
          <w:tab w:val="clear" w:pos="2880"/>
          <w:tab w:val="left" w:pos="993"/>
        </w:tabs>
        <w:spacing w:before="120" w:line="240" w:lineRule="auto"/>
        <w:ind w:firstLine="0"/>
        <w:rPr>
          <w:lang w:val="es-ES"/>
        </w:rPr>
      </w:pPr>
      <w:r>
        <w:rPr>
          <w:lang w:val="es-ES"/>
        </w:rPr>
        <w:tab/>
        <w:t>En la catalogación de vinos, una de las características que ha de especificarse es el “</w:t>
      </w:r>
      <w:r>
        <w:rPr>
          <w:b/>
          <w:lang w:val="es-ES"/>
        </w:rPr>
        <w:t>grado alcohólico</w:t>
      </w:r>
      <w:r>
        <w:rPr>
          <w:lang w:val="es-ES"/>
        </w:rPr>
        <w:t>” o porcentaje en volumen de alcohol etílico. Su determinación en una muestra  será el objeto de esta práctica.</w:t>
      </w:r>
    </w:p>
    <w:p w:rsidR="00D2213E" w:rsidRDefault="00D2213E" w:rsidP="00D2213E">
      <w:pPr>
        <w:pStyle w:val="Sangradetextonormal"/>
        <w:spacing w:before="120" w:line="240" w:lineRule="auto"/>
        <w:ind w:firstLine="0"/>
        <w:rPr>
          <w:lang w:val="es-ES"/>
        </w:rPr>
      </w:pPr>
      <w:r>
        <w:rPr>
          <w:lang w:val="es-ES"/>
        </w:rPr>
        <w:tab/>
        <w:t xml:space="preserve">En una mezcla de alcohol y agua puede determinarse el grado alcohólico midiendo la densidad directamente. En el vino, sin embargo, debido a la presencia de otros componentes, no se puede medir directamente el grado alcohólico midiendo su densidad, por lo que es necesario someter al vino a un proceso de destilación. </w:t>
      </w:r>
    </w:p>
    <w:p w:rsidR="00D2213E" w:rsidRDefault="00D2213E" w:rsidP="00D2213E">
      <w:pPr>
        <w:pStyle w:val="Sangradetextonormal"/>
        <w:spacing w:before="120" w:line="240" w:lineRule="auto"/>
        <w:ind w:firstLine="0"/>
        <w:rPr>
          <w:lang w:val="es-ES"/>
        </w:rPr>
      </w:pPr>
    </w:p>
    <w:p w:rsidR="00D2213E" w:rsidRDefault="00D2213E" w:rsidP="00D2213E">
      <w:pPr>
        <w:pStyle w:val="Sangradetextonormal"/>
        <w:spacing w:before="120" w:line="240" w:lineRule="auto"/>
        <w:ind w:firstLine="0"/>
        <w:rPr>
          <w:lang w:val="es-ES"/>
        </w:rPr>
      </w:pPr>
      <w:r>
        <w:rPr>
          <w:lang w:val="es-ES"/>
        </w:rPr>
        <w:tab/>
        <w:t xml:space="preserve">La </w:t>
      </w:r>
      <w:r>
        <w:rPr>
          <w:b/>
          <w:lang w:val="es-ES"/>
        </w:rPr>
        <w:t>destilación</w:t>
      </w:r>
      <w:r>
        <w:rPr>
          <w:lang w:val="es-ES"/>
        </w:rPr>
        <w:t xml:space="preserve"> es una operación mediante la </w:t>
      </w:r>
      <w:proofErr w:type="spellStart"/>
      <w:r>
        <w:rPr>
          <w:lang w:val="es-ES"/>
        </w:rPr>
        <w:t>cuál</w:t>
      </w:r>
      <w:proofErr w:type="spellEnd"/>
      <w:r>
        <w:rPr>
          <w:lang w:val="es-ES"/>
        </w:rPr>
        <w:t xml:space="preserve"> separamos dos o más líquidos miscibles de una mezcla mediante procesos de evaporación y condensación.</w:t>
      </w:r>
    </w:p>
    <w:p w:rsidR="00D2213E" w:rsidRDefault="00D2213E" w:rsidP="00D2213E">
      <w:pPr>
        <w:pStyle w:val="Sangradetextonormal"/>
        <w:spacing w:before="120" w:line="240" w:lineRule="auto"/>
        <w:ind w:firstLine="0"/>
        <w:rPr>
          <w:lang w:val="es-ES"/>
        </w:rPr>
      </w:pPr>
      <w:r>
        <w:rPr>
          <w:lang w:val="es-ES"/>
        </w:rPr>
        <w:tab/>
        <w:t>Todo líquido viene caracterizado, a cada temperatura, por una presión de vapor dada, entendiendo por presión de vapor de un líquido la presión del vapor que se encuentra en equilibrio con dicho líquido a una temperatura dada.</w:t>
      </w:r>
    </w:p>
    <w:p w:rsidR="00D2213E" w:rsidRDefault="00D2213E" w:rsidP="00D2213E">
      <w:pPr>
        <w:pStyle w:val="Sangradetextonormal"/>
        <w:spacing w:before="120" w:line="240" w:lineRule="auto"/>
        <w:ind w:firstLine="0"/>
        <w:rPr>
          <w:lang w:val="es-ES"/>
        </w:rPr>
      </w:pPr>
      <w:r>
        <w:rPr>
          <w:lang w:val="es-ES"/>
        </w:rPr>
        <w:tab/>
        <w:t xml:space="preserve">Un líquido hierve a una temperatura, llamada </w:t>
      </w:r>
      <w:r>
        <w:rPr>
          <w:b/>
          <w:lang w:val="es-ES"/>
        </w:rPr>
        <w:t>punto de ebullición</w:t>
      </w:r>
      <w:r>
        <w:rPr>
          <w:lang w:val="es-ES"/>
        </w:rPr>
        <w:t xml:space="preserve">, a la cuál su presión de vapor alcanza el valor de la presión externa. Se toma como punto de ebullición </w:t>
      </w:r>
      <w:r>
        <w:rPr>
          <w:b/>
          <w:lang w:val="es-ES"/>
        </w:rPr>
        <w:t>normal</w:t>
      </w:r>
      <w:r>
        <w:rPr>
          <w:lang w:val="es-ES"/>
        </w:rPr>
        <w:t xml:space="preserve"> de una sustancia, aquella temperatura a la que su presión de vapor alcanza el valor de </w:t>
      </w:r>
      <w:r>
        <w:rPr>
          <w:b/>
          <w:lang w:val="es-ES"/>
        </w:rPr>
        <w:t>1 atm</w:t>
      </w:r>
      <w:r>
        <w:rPr>
          <w:lang w:val="es-ES"/>
        </w:rPr>
        <w:t>.</w:t>
      </w:r>
    </w:p>
    <w:p w:rsidR="00D2213E" w:rsidRDefault="00D2213E" w:rsidP="00D2213E">
      <w:pPr>
        <w:pStyle w:val="Sangradetextonormal"/>
        <w:spacing w:before="120" w:line="240" w:lineRule="auto"/>
        <w:ind w:firstLine="0"/>
        <w:rPr>
          <w:lang w:val="es-ES"/>
        </w:rPr>
      </w:pPr>
      <w:r>
        <w:rPr>
          <w:lang w:val="es-ES"/>
        </w:rPr>
        <w:tab/>
        <w:t>Para obtener el porcentaje en volumen de alcohol etílico presente en el vino, se separa este alcohol etílico por destilación. Existen distintos tipos de destilación:</w:t>
      </w:r>
    </w:p>
    <w:p w:rsidR="00D2213E" w:rsidRDefault="00D2213E" w:rsidP="00D2213E">
      <w:pPr>
        <w:pStyle w:val="Sangradetextonormal"/>
        <w:spacing w:before="120" w:line="240" w:lineRule="auto"/>
        <w:ind w:firstLine="0"/>
        <w:rPr>
          <w:lang w:val="es-ES"/>
        </w:rPr>
      </w:pPr>
    </w:p>
    <w:p w:rsidR="00D2213E" w:rsidRDefault="00D2213E" w:rsidP="00D2213E">
      <w:pPr>
        <w:pStyle w:val="Sangradetextonormal"/>
        <w:spacing w:before="120" w:line="240" w:lineRule="auto"/>
        <w:ind w:firstLine="0"/>
        <w:rPr>
          <w:lang w:val="es-ES"/>
        </w:rPr>
      </w:pPr>
      <w:r>
        <w:rPr>
          <w:b/>
          <w:lang w:val="es-ES"/>
        </w:rPr>
        <w:t xml:space="preserve">Destilación simple: </w:t>
      </w:r>
      <w:r>
        <w:rPr>
          <w:lang w:val="es-ES"/>
        </w:rPr>
        <w:t>Aquella que comporta una sola etapa. Se utiliza cuando los dos componentes de una mezcla tienen entre sus puntos de ebullición una diferencia de 80ºC por lo menos. Al calentar, destila el componente más volátil y queda el menos volátil como residuo.</w:t>
      </w:r>
    </w:p>
    <w:p w:rsidR="00D2213E" w:rsidRDefault="00D2213E" w:rsidP="00D2213E">
      <w:pPr>
        <w:pStyle w:val="Sangradetextonormal"/>
        <w:spacing w:before="120" w:line="240" w:lineRule="auto"/>
        <w:ind w:firstLine="0"/>
        <w:rPr>
          <w:lang w:val="es-ES"/>
        </w:rPr>
      </w:pPr>
    </w:p>
    <w:p w:rsidR="00D2213E" w:rsidRDefault="00D2213E" w:rsidP="00D2213E">
      <w:pPr>
        <w:pStyle w:val="Sangradetextonormal"/>
        <w:spacing w:before="120" w:line="240" w:lineRule="auto"/>
        <w:ind w:firstLine="0"/>
        <w:rPr>
          <w:lang w:val="es-ES"/>
        </w:rPr>
      </w:pPr>
      <w:r>
        <w:rPr>
          <w:b/>
          <w:lang w:val="es-ES"/>
        </w:rPr>
        <w:lastRenderedPageBreak/>
        <w:t xml:space="preserve">Destilación fraccionada: </w:t>
      </w:r>
      <w:r>
        <w:rPr>
          <w:lang w:val="es-ES"/>
        </w:rPr>
        <w:t>Si la diferencia entre las temperaturas de ebullición de los componentes de una mezcla está entre 30 y 80ºC, la separación de ambos se realiza por destilaciones sencillas repetidas de los sucesivos destilados, o utilizando columnas de destilación fraccionada mediante las que se obtiene como destilado el producto más volátil.</w:t>
      </w:r>
    </w:p>
    <w:p w:rsidR="00D2213E" w:rsidRDefault="00D2213E" w:rsidP="00D2213E">
      <w:pPr>
        <w:pStyle w:val="Sangradetextonormal"/>
        <w:spacing w:before="120" w:line="240" w:lineRule="auto"/>
        <w:ind w:firstLine="0"/>
        <w:rPr>
          <w:lang w:val="es-ES"/>
        </w:rPr>
      </w:pPr>
    </w:p>
    <w:p w:rsidR="00D2213E" w:rsidRDefault="00D2213E" w:rsidP="00D2213E">
      <w:pPr>
        <w:pStyle w:val="Sangradetextonormal"/>
        <w:spacing w:before="120" w:line="240" w:lineRule="auto"/>
        <w:ind w:firstLine="0"/>
        <w:rPr>
          <w:lang w:val="es-ES"/>
        </w:rPr>
      </w:pPr>
      <w:r>
        <w:rPr>
          <w:lang w:val="es-ES"/>
        </w:rPr>
        <w:tab/>
        <w:t xml:space="preserve">Puede ocurrir que en la destilación de una disolución de dos compuestos volátiles se forme un </w:t>
      </w:r>
      <w:proofErr w:type="spellStart"/>
      <w:r>
        <w:rPr>
          <w:lang w:val="es-ES"/>
        </w:rPr>
        <w:t>azeótropo</w:t>
      </w:r>
      <w:proofErr w:type="spellEnd"/>
      <w:r>
        <w:rPr>
          <w:lang w:val="es-ES"/>
        </w:rPr>
        <w:t xml:space="preserve">. Un </w:t>
      </w:r>
      <w:proofErr w:type="spellStart"/>
      <w:r>
        <w:rPr>
          <w:b/>
          <w:lang w:val="es-ES"/>
        </w:rPr>
        <w:t>azeótropo</w:t>
      </w:r>
      <w:proofErr w:type="spellEnd"/>
      <w:r>
        <w:rPr>
          <w:lang w:val="es-ES"/>
        </w:rPr>
        <w:t xml:space="preserve"> es una mezcla de líquidos que se comporta como un compuesto puro, es decir, al iniciarse su destilación lo hace con un punto de ebullición constante y el destilado posee una composición definida. Si se destila una mezcla </w:t>
      </w:r>
      <w:proofErr w:type="spellStart"/>
      <w:r>
        <w:rPr>
          <w:lang w:val="es-ES"/>
        </w:rPr>
        <w:t>azeotrópica</w:t>
      </w:r>
      <w:proofErr w:type="spellEnd"/>
      <w:r>
        <w:rPr>
          <w:lang w:val="es-ES"/>
        </w:rPr>
        <w:t>, el vapor que destila tiene la misma composición que el líquido, por lo que no es posible separar sus componentes.</w:t>
      </w:r>
    </w:p>
    <w:p w:rsidR="00D2213E" w:rsidRDefault="00D2213E" w:rsidP="00D2213E">
      <w:pPr>
        <w:pStyle w:val="Sangradetextonormal"/>
        <w:spacing w:before="120" w:line="240" w:lineRule="auto"/>
        <w:ind w:firstLine="0"/>
        <w:rPr>
          <w:lang w:val="es-ES"/>
        </w:rPr>
      </w:pPr>
      <w:r>
        <w:rPr>
          <w:lang w:val="es-ES"/>
        </w:rPr>
        <w:tab/>
        <w:t>Según se muestra en el diagrama composición-temperatura, las dos líneas curvas nos muestran la composición del líquido y del vapor en equilibrio a cada temperatura. Así, una línea recta horizontal dibujada en el diagrama a temperatura constante T</w:t>
      </w:r>
      <w:r>
        <w:rPr>
          <w:vertAlign w:val="subscript"/>
          <w:lang w:val="es-ES"/>
        </w:rPr>
        <w:t>1</w:t>
      </w:r>
      <w:r>
        <w:rPr>
          <w:lang w:val="es-ES"/>
        </w:rPr>
        <w:t xml:space="preserve"> corta a las dos curvas en los puntos X</w:t>
      </w:r>
      <w:r>
        <w:rPr>
          <w:vertAlign w:val="subscript"/>
          <w:lang w:val="es-ES"/>
        </w:rPr>
        <w:t>1</w:t>
      </w:r>
      <w:r>
        <w:rPr>
          <w:lang w:val="es-ES"/>
        </w:rPr>
        <w:t xml:space="preserve"> e Y</w:t>
      </w:r>
      <w:r>
        <w:rPr>
          <w:vertAlign w:val="subscript"/>
          <w:lang w:val="es-ES"/>
        </w:rPr>
        <w:t>1</w:t>
      </w:r>
      <w:r>
        <w:rPr>
          <w:lang w:val="es-ES"/>
        </w:rPr>
        <w:t>, que representan las composiciones de las fases líquido y vapor,  respectivamente, en condiciones de equilibrio a dicha temperatura T</w:t>
      </w:r>
      <w:r>
        <w:rPr>
          <w:vertAlign w:val="subscript"/>
          <w:lang w:val="es-ES"/>
        </w:rPr>
        <w:t>1</w:t>
      </w:r>
      <w:r>
        <w:rPr>
          <w:lang w:val="es-ES"/>
        </w:rPr>
        <w:t>.</w:t>
      </w:r>
    </w:p>
    <w:p w:rsidR="00D2213E" w:rsidRDefault="00D2213E" w:rsidP="00D2213E">
      <w:pPr>
        <w:pStyle w:val="Sangradetextonormal"/>
        <w:spacing w:before="120" w:line="240" w:lineRule="auto"/>
        <w:ind w:firstLine="0"/>
        <w:rPr>
          <w:lang w:val="es-ES"/>
        </w:rPr>
      </w:pPr>
      <w:r>
        <w:rPr>
          <w:lang w:val="es-ES"/>
        </w:rPr>
        <w:tab/>
        <w:t xml:space="preserve">Si se destila una disolución </w:t>
      </w:r>
      <w:proofErr w:type="spellStart"/>
      <w:r>
        <w:rPr>
          <w:lang w:val="es-ES"/>
        </w:rPr>
        <w:t>diluída</w:t>
      </w:r>
      <w:proofErr w:type="spellEnd"/>
      <w:r>
        <w:rPr>
          <w:lang w:val="es-ES"/>
        </w:rPr>
        <w:t xml:space="preserve"> de alcohol en agua, de composición X</w:t>
      </w:r>
      <w:r>
        <w:rPr>
          <w:vertAlign w:val="subscript"/>
          <w:lang w:val="es-ES"/>
        </w:rPr>
        <w:t>1</w:t>
      </w:r>
      <w:r>
        <w:rPr>
          <w:lang w:val="es-ES"/>
        </w:rPr>
        <w:t>, el líquido empezará a hervir cuando su temperatura alcance la temperatura T</w:t>
      </w:r>
      <w:r>
        <w:rPr>
          <w:vertAlign w:val="subscript"/>
          <w:lang w:val="es-ES"/>
        </w:rPr>
        <w:t>1</w:t>
      </w:r>
      <w:r>
        <w:rPr>
          <w:lang w:val="es-ES"/>
        </w:rPr>
        <w:t>. Puesto que el alcohol se evapora con más facilidad que el agua, la composición del vapor, Y</w:t>
      </w:r>
      <w:r>
        <w:rPr>
          <w:vertAlign w:val="subscript"/>
          <w:lang w:val="es-ES"/>
        </w:rPr>
        <w:t>1</w:t>
      </w:r>
      <w:r>
        <w:rPr>
          <w:lang w:val="es-ES"/>
        </w:rPr>
        <w:t>, es más rica en alcohol que la mezcla líquida de partida, X</w:t>
      </w:r>
      <w:r>
        <w:rPr>
          <w:vertAlign w:val="subscript"/>
          <w:lang w:val="es-ES"/>
        </w:rPr>
        <w:t>1</w:t>
      </w:r>
      <w:r>
        <w:rPr>
          <w:lang w:val="es-ES"/>
        </w:rPr>
        <w:t>. Si este vapor de composición Y</w:t>
      </w:r>
      <w:r>
        <w:rPr>
          <w:vertAlign w:val="subscript"/>
          <w:lang w:val="es-ES"/>
        </w:rPr>
        <w:t>1</w:t>
      </w:r>
      <w:r>
        <w:rPr>
          <w:lang w:val="es-ES"/>
        </w:rPr>
        <w:t xml:space="preserve"> se condensa dará una disolución líquida de agua y alcohol con una composición X</w:t>
      </w:r>
      <w:r>
        <w:rPr>
          <w:vertAlign w:val="subscript"/>
          <w:lang w:val="es-ES"/>
        </w:rPr>
        <w:t>2</w:t>
      </w:r>
      <w:r>
        <w:rPr>
          <w:lang w:val="es-ES"/>
        </w:rPr>
        <w:t>, que hervirá a una temperatura T</w:t>
      </w:r>
      <w:r>
        <w:rPr>
          <w:vertAlign w:val="subscript"/>
          <w:lang w:val="es-ES"/>
        </w:rPr>
        <w:t>2</w:t>
      </w:r>
      <w:r>
        <w:rPr>
          <w:lang w:val="es-ES"/>
        </w:rPr>
        <w:t>. El vapor que escapa de esta disolución estará de nuevo enriquecido en contenido alcohólico y su composición será Y</w:t>
      </w:r>
      <w:r>
        <w:rPr>
          <w:vertAlign w:val="subscript"/>
          <w:lang w:val="es-ES"/>
        </w:rPr>
        <w:t>2</w:t>
      </w:r>
      <w:r>
        <w:rPr>
          <w:lang w:val="es-ES"/>
        </w:rPr>
        <w:t>.</w:t>
      </w:r>
    </w:p>
    <w:p w:rsidR="00D2213E" w:rsidRDefault="00D2213E" w:rsidP="00D2213E">
      <w:pPr>
        <w:pStyle w:val="Sangradetextonormal"/>
        <w:spacing w:before="120" w:line="240" w:lineRule="auto"/>
        <w:ind w:firstLine="0"/>
        <w:rPr>
          <w:lang w:val="es-ES"/>
        </w:rPr>
      </w:pPr>
      <w:r>
        <w:rPr>
          <w:lang w:val="es-ES"/>
        </w:rPr>
        <w:tab/>
        <w:t xml:space="preserve">Esta serie de destilaciones simples se continúan repitiendo en la columna de rectificación (destilación fraccionada) hasta que se alcanza el punto M (95,6% de alcohol, 4,4% de agua). En este punto </w:t>
      </w:r>
      <w:proofErr w:type="gramStart"/>
      <w:r>
        <w:rPr>
          <w:lang w:val="es-ES"/>
        </w:rPr>
        <w:t>las fases líquida</w:t>
      </w:r>
      <w:proofErr w:type="gramEnd"/>
      <w:r>
        <w:rPr>
          <w:lang w:val="es-ES"/>
        </w:rPr>
        <w:t xml:space="preserve"> y vapor tienen la misma composición y por tanto ambas tienen la misma temperatura de ebullición, por lo que no es posible separar los dos componentes por destilación. Obtenemos como destilado esta mezcla </w:t>
      </w:r>
      <w:proofErr w:type="spellStart"/>
      <w:r>
        <w:rPr>
          <w:lang w:val="es-ES"/>
        </w:rPr>
        <w:t>hidroalcohólica</w:t>
      </w:r>
      <w:proofErr w:type="spellEnd"/>
      <w:r>
        <w:rPr>
          <w:lang w:val="es-ES"/>
        </w:rPr>
        <w:t xml:space="preserve"> (95,6% alcohol) denominada mezcla </w:t>
      </w:r>
      <w:proofErr w:type="spellStart"/>
      <w:r>
        <w:rPr>
          <w:lang w:val="es-ES"/>
        </w:rPr>
        <w:t>azeotrópica</w:t>
      </w:r>
      <w:proofErr w:type="spellEnd"/>
      <w:r>
        <w:rPr>
          <w:lang w:val="es-ES"/>
        </w:rPr>
        <w:t>, mientras el contenido del residuo va progresivamente enriqueciéndose en agua, hasta que todo el alcohol haya destilado y quede como residuo agua exclusivamente.</w:t>
      </w:r>
    </w:p>
    <w:p w:rsidR="00D2213E" w:rsidRDefault="00D2213E" w:rsidP="00D2213E">
      <w:pPr>
        <w:pStyle w:val="Sangradetextonormal"/>
        <w:spacing w:before="120" w:line="240" w:lineRule="auto"/>
        <w:ind w:firstLine="0"/>
        <w:rPr>
          <w:lang w:val="es-ES"/>
        </w:rPr>
      </w:pPr>
    </w:p>
    <w:p w:rsidR="00D2213E" w:rsidRDefault="00D2213E" w:rsidP="00D2213E">
      <w:pPr>
        <w:pStyle w:val="Sangradetextonormal"/>
        <w:spacing w:before="120" w:line="240" w:lineRule="auto"/>
        <w:ind w:firstLine="0"/>
        <w:jc w:val="center"/>
      </w:pPr>
      <w:r>
        <w:rPr>
          <w:noProof/>
          <w:snapToGrid/>
          <w:lang w:val="es-ES"/>
        </w:rPr>
        <w:drawing>
          <wp:inline distT="0" distB="0" distL="0" distR="0">
            <wp:extent cx="2362200" cy="200025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srcRect/>
                    <a:stretch>
                      <a:fillRect/>
                    </a:stretch>
                  </pic:blipFill>
                  <pic:spPr bwMode="auto">
                    <a:xfrm>
                      <a:off x="0" y="0"/>
                      <a:ext cx="2362200" cy="2000250"/>
                    </a:xfrm>
                    <a:prstGeom prst="rect">
                      <a:avLst/>
                    </a:prstGeom>
                    <a:noFill/>
                    <a:ln w="9525">
                      <a:noFill/>
                      <a:miter lim="800000"/>
                      <a:headEnd/>
                      <a:tailEnd/>
                    </a:ln>
                  </pic:spPr>
                </pic:pic>
              </a:graphicData>
            </a:graphic>
          </wp:inline>
        </w:drawing>
      </w:r>
    </w:p>
    <w:p w:rsidR="00D2213E" w:rsidRDefault="00D2213E" w:rsidP="00D2213E">
      <w:pPr>
        <w:pStyle w:val="Sangradetextonormal"/>
        <w:spacing w:before="120" w:line="240" w:lineRule="auto"/>
        <w:ind w:firstLine="0"/>
        <w:jc w:val="center"/>
        <w:rPr>
          <w:lang w:val="es-ES"/>
        </w:rPr>
      </w:pPr>
      <w:r>
        <w:rPr>
          <w:lang w:val="es-ES"/>
        </w:rPr>
        <w:t>Diagrama composición-temperatura</w:t>
      </w:r>
    </w:p>
    <w:p w:rsidR="00D2213E" w:rsidRDefault="00D2213E" w:rsidP="00D2213E">
      <w:pPr>
        <w:pStyle w:val="Sangradetextonormal"/>
        <w:spacing w:before="120" w:line="240" w:lineRule="auto"/>
        <w:ind w:firstLine="0"/>
        <w:rPr>
          <w:lang w:val="es-ES"/>
        </w:rPr>
      </w:pPr>
      <w:r>
        <w:rPr>
          <w:lang w:val="es-ES"/>
        </w:rPr>
        <w:lastRenderedPageBreak/>
        <w:tab/>
        <w:t xml:space="preserve">En nuestro caso, llevamos a cabo la destilación de la mitad del volumen inicialmente utilizado, por lo que en el “destilado” se obtiene una mezcla de alcohol y agua que contiene todo el volumen de alcohol que tenía el volumen de vino utilizado inicialmente en la destilación, y sin solutos no volátiles que influyan en la densidad. Midiendo la densidad de esta mezcla (una vez enrasado a los 100 </w:t>
      </w:r>
      <w:proofErr w:type="spellStart"/>
      <w:r>
        <w:rPr>
          <w:lang w:val="es-ES"/>
        </w:rPr>
        <w:t>mL</w:t>
      </w:r>
      <w:proofErr w:type="spellEnd"/>
      <w:r>
        <w:rPr>
          <w:lang w:val="es-ES"/>
        </w:rPr>
        <w:t xml:space="preserve"> inicialmente utilizados) se puede obtener el porcentaje en volumen de alcohol etílico a partir de los datos recogidos en la tabla I, considerando que trabajamos a 20ºC.</w:t>
      </w:r>
    </w:p>
    <w:p w:rsidR="00D2213E" w:rsidRDefault="00D2213E" w:rsidP="00D2213E">
      <w:pPr>
        <w:pStyle w:val="Sangradetextonormal"/>
        <w:spacing w:before="120" w:line="240" w:lineRule="auto"/>
        <w:ind w:firstLine="0"/>
        <w:rPr>
          <w:lang w:val="es-ES"/>
        </w:rPr>
      </w:pPr>
    </w:p>
    <w:tbl>
      <w:tblPr>
        <w:tblW w:w="0" w:type="auto"/>
        <w:jc w:val="center"/>
        <w:tblLayout w:type="fixed"/>
        <w:tblCellMar>
          <w:left w:w="70" w:type="dxa"/>
          <w:right w:w="70" w:type="dxa"/>
        </w:tblCellMar>
        <w:tblLook w:val="0000"/>
      </w:tblPr>
      <w:tblGrid>
        <w:gridCol w:w="1440"/>
        <w:gridCol w:w="1440"/>
        <w:gridCol w:w="1441"/>
        <w:gridCol w:w="1441"/>
        <w:gridCol w:w="1441"/>
        <w:gridCol w:w="1441"/>
      </w:tblGrid>
      <w:tr w:rsidR="00D2213E" w:rsidTr="00C87D7F">
        <w:trPr>
          <w:jc w:val="center"/>
        </w:trPr>
        <w:tc>
          <w:tcPr>
            <w:tcW w:w="1440" w:type="dxa"/>
            <w:tcBorders>
              <w:top w:val="single" w:sz="4" w:space="0" w:color="auto"/>
              <w:left w:val="single" w:sz="4" w:space="0" w:color="auto"/>
              <w:bottom w:val="single" w:sz="4" w:space="0" w:color="auto"/>
              <w:right w:val="single" w:sz="4" w:space="0" w:color="auto"/>
            </w:tcBorders>
          </w:tcPr>
          <w:p w:rsidR="00D2213E" w:rsidRDefault="00D2213E" w:rsidP="00C87D7F">
            <w:pPr>
              <w:pStyle w:val="Sangradetextonormal"/>
              <w:spacing w:before="120" w:line="240" w:lineRule="auto"/>
              <w:ind w:firstLine="0"/>
              <w:jc w:val="center"/>
              <w:rPr>
                <w:b/>
                <w:lang w:val="en-GB"/>
              </w:rPr>
            </w:pPr>
            <w:r>
              <w:rPr>
                <w:b/>
                <w:lang w:val="en-GB"/>
              </w:rPr>
              <w:t>d (g/</w:t>
            </w:r>
            <w:proofErr w:type="spellStart"/>
            <w:r>
              <w:rPr>
                <w:b/>
                <w:lang w:val="en-GB"/>
              </w:rPr>
              <w:t>mL</w:t>
            </w:r>
            <w:proofErr w:type="spellEnd"/>
            <w:r>
              <w:rPr>
                <w:b/>
                <w:lang w:val="en-GB"/>
              </w:rPr>
              <w:t>)</w:t>
            </w:r>
          </w:p>
        </w:tc>
        <w:tc>
          <w:tcPr>
            <w:tcW w:w="1440" w:type="dxa"/>
            <w:tcBorders>
              <w:top w:val="single" w:sz="4" w:space="0" w:color="auto"/>
              <w:left w:val="single" w:sz="4" w:space="0" w:color="auto"/>
              <w:bottom w:val="single" w:sz="4" w:space="0" w:color="auto"/>
              <w:right w:val="single" w:sz="4" w:space="0" w:color="auto"/>
            </w:tcBorders>
          </w:tcPr>
          <w:p w:rsidR="00D2213E" w:rsidRDefault="00D2213E" w:rsidP="00C87D7F">
            <w:pPr>
              <w:pStyle w:val="Sangradetextonormal"/>
              <w:spacing w:before="120" w:line="240" w:lineRule="auto"/>
              <w:ind w:firstLine="0"/>
              <w:jc w:val="center"/>
              <w:rPr>
                <w:b/>
                <w:lang w:val="en-GB"/>
              </w:rPr>
            </w:pPr>
            <w:r>
              <w:rPr>
                <w:b/>
                <w:lang w:val="en-GB"/>
              </w:rPr>
              <w:t xml:space="preserve">% </w:t>
            </w:r>
            <w:proofErr w:type="spellStart"/>
            <w:r>
              <w:rPr>
                <w:b/>
                <w:lang w:val="en-GB"/>
              </w:rPr>
              <w:t>Vol</w:t>
            </w:r>
            <w:proofErr w:type="spellEnd"/>
          </w:p>
        </w:tc>
        <w:tc>
          <w:tcPr>
            <w:tcW w:w="1441" w:type="dxa"/>
            <w:tcBorders>
              <w:top w:val="single" w:sz="4" w:space="0" w:color="auto"/>
              <w:left w:val="single" w:sz="4" w:space="0" w:color="auto"/>
              <w:bottom w:val="single" w:sz="4" w:space="0" w:color="auto"/>
              <w:right w:val="single" w:sz="4" w:space="0" w:color="auto"/>
            </w:tcBorders>
          </w:tcPr>
          <w:p w:rsidR="00D2213E" w:rsidRDefault="00D2213E" w:rsidP="00C87D7F">
            <w:pPr>
              <w:pStyle w:val="Sangradetextonormal"/>
              <w:spacing w:before="120" w:line="240" w:lineRule="auto"/>
              <w:ind w:firstLine="0"/>
              <w:jc w:val="center"/>
              <w:rPr>
                <w:b/>
                <w:lang w:val="en-GB"/>
              </w:rPr>
            </w:pPr>
            <w:r>
              <w:rPr>
                <w:b/>
                <w:lang w:val="en-GB"/>
              </w:rPr>
              <w:t>d (g/</w:t>
            </w:r>
            <w:proofErr w:type="spellStart"/>
            <w:r>
              <w:rPr>
                <w:b/>
                <w:lang w:val="en-GB"/>
              </w:rPr>
              <w:t>mL</w:t>
            </w:r>
            <w:proofErr w:type="spellEnd"/>
            <w:r>
              <w:rPr>
                <w:b/>
                <w:lang w:val="en-GB"/>
              </w:rPr>
              <w:t>)</w:t>
            </w:r>
          </w:p>
        </w:tc>
        <w:tc>
          <w:tcPr>
            <w:tcW w:w="1441" w:type="dxa"/>
            <w:tcBorders>
              <w:top w:val="single" w:sz="4" w:space="0" w:color="auto"/>
              <w:left w:val="single" w:sz="4" w:space="0" w:color="auto"/>
              <w:bottom w:val="single" w:sz="4" w:space="0" w:color="auto"/>
              <w:right w:val="single" w:sz="4" w:space="0" w:color="auto"/>
            </w:tcBorders>
          </w:tcPr>
          <w:p w:rsidR="00D2213E" w:rsidRDefault="00D2213E" w:rsidP="00C87D7F">
            <w:pPr>
              <w:pStyle w:val="Sangradetextonormal"/>
              <w:spacing w:before="120" w:line="240" w:lineRule="auto"/>
              <w:ind w:firstLine="0"/>
              <w:jc w:val="center"/>
              <w:rPr>
                <w:b/>
                <w:lang w:val="en-GB"/>
              </w:rPr>
            </w:pPr>
            <w:r>
              <w:rPr>
                <w:b/>
                <w:lang w:val="en-GB"/>
              </w:rPr>
              <w:t xml:space="preserve">% </w:t>
            </w:r>
            <w:proofErr w:type="spellStart"/>
            <w:r>
              <w:rPr>
                <w:b/>
                <w:lang w:val="en-GB"/>
              </w:rPr>
              <w:t>Vol</w:t>
            </w:r>
            <w:proofErr w:type="spellEnd"/>
          </w:p>
        </w:tc>
        <w:tc>
          <w:tcPr>
            <w:tcW w:w="1441" w:type="dxa"/>
            <w:tcBorders>
              <w:top w:val="single" w:sz="4" w:space="0" w:color="auto"/>
              <w:left w:val="single" w:sz="4" w:space="0" w:color="auto"/>
              <w:bottom w:val="single" w:sz="4" w:space="0" w:color="auto"/>
              <w:right w:val="single" w:sz="4" w:space="0" w:color="auto"/>
            </w:tcBorders>
          </w:tcPr>
          <w:p w:rsidR="00D2213E" w:rsidRDefault="00D2213E" w:rsidP="00C87D7F">
            <w:pPr>
              <w:pStyle w:val="Sangradetextonormal"/>
              <w:spacing w:before="120" w:line="240" w:lineRule="auto"/>
              <w:ind w:firstLine="0"/>
              <w:jc w:val="center"/>
              <w:rPr>
                <w:b/>
                <w:lang w:val="en-GB"/>
              </w:rPr>
            </w:pPr>
            <w:r>
              <w:rPr>
                <w:b/>
                <w:lang w:val="en-GB"/>
              </w:rPr>
              <w:t>d (g/</w:t>
            </w:r>
            <w:proofErr w:type="spellStart"/>
            <w:r>
              <w:rPr>
                <w:b/>
                <w:lang w:val="en-GB"/>
              </w:rPr>
              <w:t>mL</w:t>
            </w:r>
            <w:proofErr w:type="spellEnd"/>
            <w:r>
              <w:rPr>
                <w:b/>
                <w:lang w:val="en-GB"/>
              </w:rPr>
              <w:t>)</w:t>
            </w:r>
          </w:p>
        </w:tc>
        <w:tc>
          <w:tcPr>
            <w:tcW w:w="1441" w:type="dxa"/>
            <w:tcBorders>
              <w:top w:val="single" w:sz="4" w:space="0" w:color="auto"/>
              <w:left w:val="single" w:sz="4" w:space="0" w:color="auto"/>
              <w:bottom w:val="single" w:sz="4" w:space="0" w:color="auto"/>
              <w:right w:val="single" w:sz="4" w:space="0" w:color="auto"/>
            </w:tcBorders>
          </w:tcPr>
          <w:p w:rsidR="00D2213E" w:rsidRDefault="00D2213E" w:rsidP="00C87D7F">
            <w:pPr>
              <w:pStyle w:val="Sangradetextonormal"/>
              <w:spacing w:before="120" w:line="240" w:lineRule="auto"/>
              <w:ind w:firstLine="0"/>
              <w:jc w:val="center"/>
              <w:rPr>
                <w:b/>
              </w:rPr>
            </w:pPr>
            <w:r>
              <w:rPr>
                <w:b/>
              </w:rPr>
              <w:t xml:space="preserve">% </w:t>
            </w:r>
            <w:proofErr w:type="spellStart"/>
            <w:r>
              <w:rPr>
                <w:b/>
              </w:rPr>
              <w:t>Vol</w:t>
            </w:r>
            <w:proofErr w:type="spellEnd"/>
          </w:p>
        </w:tc>
      </w:tr>
      <w:tr w:rsidR="00D2213E" w:rsidTr="00C87D7F">
        <w:trPr>
          <w:jc w:val="center"/>
        </w:trPr>
        <w:tc>
          <w:tcPr>
            <w:tcW w:w="1440" w:type="dxa"/>
            <w:tcBorders>
              <w:top w:val="single" w:sz="4" w:space="0" w:color="auto"/>
              <w:left w:val="single" w:sz="4" w:space="0" w:color="auto"/>
            </w:tcBorders>
          </w:tcPr>
          <w:p w:rsidR="00D2213E" w:rsidRDefault="00D2213E" w:rsidP="00C87D7F">
            <w:pPr>
              <w:pStyle w:val="Sangradetextonormal"/>
              <w:spacing w:before="120" w:line="240" w:lineRule="auto"/>
              <w:ind w:firstLine="0"/>
              <w:jc w:val="center"/>
            </w:pPr>
            <w:r>
              <w:t>0,987</w:t>
            </w:r>
          </w:p>
        </w:tc>
        <w:tc>
          <w:tcPr>
            <w:tcW w:w="1440" w:type="dxa"/>
            <w:tcBorders>
              <w:top w:val="single" w:sz="4" w:space="0" w:color="auto"/>
              <w:right w:val="single" w:sz="4" w:space="0" w:color="auto"/>
            </w:tcBorders>
          </w:tcPr>
          <w:p w:rsidR="00D2213E" w:rsidRDefault="00D2213E" w:rsidP="00C87D7F">
            <w:pPr>
              <w:pStyle w:val="Sangradetextonormal"/>
              <w:spacing w:before="120" w:line="240" w:lineRule="auto"/>
              <w:ind w:firstLine="0"/>
              <w:jc w:val="center"/>
            </w:pPr>
            <w:r>
              <w:t>10</w:t>
            </w:r>
          </w:p>
        </w:tc>
        <w:tc>
          <w:tcPr>
            <w:tcW w:w="1441" w:type="dxa"/>
            <w:tcBorders>
              <w:top w:val="single" w:sz="4" w:space="0" w:color="auto"/>
              <w:left w:val="single" w:sz="4" w:space="0" w:color="auto"/>
            </w:tcBorders>
          </w:tcPr>
          <w:p w:rsidR="00D2213E" w:rsidRDefault="00D2213E" w:rsidP="00C87D7F">
            <w:pPr>
              <w:pStyle w:val="Sangradetextonormal"/>
              <w:spacing w:before="120" w:line="240" w:lineRule="auto"/>
              <w:ind w:firstLine="0"/>
              <w:jc w:val="center"/>
            </w:pPr>
            <w:r>
              <w:t>0,981</w:t>
            </w:r>
          </w:p>
        </w:tc>
        <w:tc>
          <w:tcPr>
            <w:tcW w:w="1441" w:type="dxa"/>
            <w:tcBorders>
              <w:top w:val="single" w:sz="4" w:space="0" w:color="auto"/>
              <w:right w:val="single" w:sz="4" w:space="0" w:color="auto"/>
            </w:tcBorders>
          </w:tcPr>
          <w:p w:rsidR="00D2213E" w:rsidRDefault="00D2213E" w:rsidP="00C87D7F">
            <w:pPr>
              <w:pStyle w:val="Sangradetextonormal"/>
              <w:spacing w:before="120" w:line="240" w:lineRule="auto"/>
              <w:ind w:firstLine="0"/>
              <w:jc w:val="center"/>
            </w:pPr>
            <w:r>
              <w:t>15</w:t>
            </w:r>
          </w:p>
        </w:tc>
        <w:tc>
          <w:tcPr>
            <w:tcW w:w="1441" w:type="dxa"/>
            <w:tcBorders>
              <w:top w:val="single" w:sz="4" w:space="0" w:color="auto"/>
              <w:left w:val="single" w:sz="4" w:space="0" w:color="auto"/>
            </w:tcBorders>
          </w:tcPr>
          <w:p w:rsidR="00D2213E" w:rsidRDefault="00D2213E" w:rsidP="00C87D7F">
            <w:pPr>
              <w:pStyle w:val="Sangradetextonormal"/>
              <w:spacing w:before="120" w:line="240" w:lineRule="auto"/>
              <w:ind w:firstLine="0"/>
              <w:jc w:val="center"/>
            </w:pPr>
            <w:r>
              <w:t>0,975</w:t>
            </w:r>
          </w:p>
        </w:tc>
        <w:tc>
          <w:tcPr>
            <w:tcW w:w="1441" w:type="dxa"/>
            <w:tcBorders>
              <w:top w:val="single" w:sz="4" w:space="0" w:color="auto"/>
              <w:right w:val="single" w:sz="4" w:space="0" w:color="auto"/>
            </w:tcBorders>
          </w:tcPr>
          <w:p w:rsidR="00D2213E" w:rsidRDefault="00D2213E" w:rsidP="00C87D7F">
            <w:pPr>
              <w:pStyle w:val="Sangradetextonormal"/>
              <w:spacing w:before="120" w:line="240" w:lineRule="auto"/>
              <w:ind w:firstLine="0"/>
              <w:jc w:val="center"/>
            </w:pPr>
            <w:r>
              <w:t>20</w:t>
            </w:r>
          </w:p>
        </w:tc>
      </w:tr>
      <w:tr w:rsidR="00D2213E" w:rsidTr="00C87D7F">
        <w:trPr>
          <w:jc w:val="center"/>
        </w:trPr>
        <w:tc>
          <w:tcPr>
            <w:tcW w:w="1440" w:type="dxa"/>
            <w:tcBorders>
              <w:left w:val="single" w:sz="4" w:space="0" w:color="auto"/>
            </w:tcBorders>
          </w:tcPr>
          <w:p w:rsidR="00D2213E" w:rsidRDefault="00D2213E" w:rsidP="00C87D7F">
            <w:pPr>
              <w:pStyle w:val="Sangradetextonormal"/>
              <w:spacing w:before="120" w:line="240" w:lineRule="auto"/>
              <w:ind w:firstLine="0"/>
              <w:jc w:val="center"/>
            </w:pPr>
            <w:r>
              <w:t>0,985</w:t>
            </w:r>
          </w:p>
        </w:tc>
        <w:tc>
          <w:tcPr>
            <w:tcW w:w="1440" w:type="dxa"/>
            <w:tcBorders>
              <w:right w:val="single" w:sz="4" w:space="0" w:color="auto"/>
            </w:tcBorders>
          </w:tcPr>
          <w:p w:rsidR="00D2213E" w:rsidRDefault="00D2213E" w:rsidP="00C87D7F">
            <w:pPr>
              <w:pStyle w:val="Sangradetextonormal"/>
              <w:spacing w:before="120" w:line="240" w:lineRule="auto"/>
              <w:ind w:firstLine="0"/>
              <w:jc w:val="center"/>
            </w:pPr>
            <w:r>
              <w:t>11</w:t>
            </w:r>
          </w:p>
        </w:tc>
        <w:tc>
          <w:tcPr>
            <w:tcW w:w="1441" w:type="dxa"/>
            <w:tcBorders>
              <w:left w:val="single" w:sz="4" w:space="0" w:color="auto"/>
            </w:tcBorders>
          </w:tcPr>
          <w:p w:rsidR="00D2213E" w:rsidRDefault="00D2213E" w:rsidP="00C87D7F">
            <w:pPr>
              <w:pStyle w:val="Sangradetextonormal"/>
              <w:spacing w:before="120" w:line="240" w:lineRule="auto"/>
              <w:ind w:firstLine="0"/>
              <w:jc w:val="center"/>
            </w:pPr>
            <w:r>
              <w:t>0,980</w:t>
            </w:r>
          </w:p>
        </w:tc>
        <w:tc>
          <w:tcPr>
            <w:tcW w:w="1441" w:type="dxa"/>
            <w:tcBorders>
              <w:right w:val="single" w:sz="4" w:space="0" w:color="auto"/>
            </w:tcBorders>
          </w:tcPr>
          <w:p w:rsidR="00D2213E" w:rsidRDefault="00D2213E" w:rsidP="00C87D7F">
            <w:pPr>
              <w:pStyle w:val="Sangradetextonormal"/>
              <w:spacing w:before="120" w:line="240" w:lineRule="auto"/>
              <w:ind w:firstLine="0"/>
              <w:jc w:val="center"/>
            </w:pPr>
            <w:r>
              <w:t>16</w:t>
            </w:r>
          </w:p>
        </w:tc>
        <w:tc>
          <w:tcPr>
            <w:tcW w:w="1441" w:type="dxa"/>
            <w:tcBorders>
              <w:left w:val="single" w:sz="4" w:space="0" w:color="auto"/>
            </w:tcBorders>
          </w:tcPr>
          <w:p w:rsidR="00D2213E" w:rsidRDefault="00D2213E" w:rsidP="00C87D7F">
            <w:pPr>
              <w:pStyle w:val="Sangradetextonormal"/>
              <w:spacing w:before="120" w:line="240" w:lineRule="auto"/>
              <w:ind w:firstLine="0"/>
              <w:jc w:val="center"/>
            </w:pPr>
            <w:r>
              <w:t>0,974</w:t>
            </w:r>
          </w:p>
        </w:tc>
        <w:tc>
          <w:tcPr>
            <w:tcW w:w="1441" w:type="dxa"/>
            <w:tcBorders>
              <w:right w:val="single" w:sz="4" w:space="0" w:color="auto"/>
            </w:tcBorders>
          </w:tcPr>
          <w:p w:rsidR="00D2213E" w:rsidRDefault="00D2213E" w:rsidP="00C87D7F">
            <w:pPr>
              <w:pStyle w:val="Sangradetextonormal"/>
              <w:spacing w:before="120" w:line="240" w:lineRule="auto"/>
              <w:ind w:firstLine="0"/>
              <w:jc w:val="center"/>
            </w:pPr>
            <w:r>
              <w:t>21</w:t>
            </w:r>
          </w:p>
        </w:tc>
      </w:tr>
      <w:tr w:rsidR="00D2213E" w:rsidTr="00C87D7F">
        <w:trPr>
          <w:jc w:val="center"/>
        </w:trPr>
        <w:tc>
          <w:tcPr>
            <w:tcW w:w="1440" w:type="dxa"/>
            <w:tcBorders>
              <w:left w:val="single" w:sz="4" w:space="0" w:color="auto"/>
            </w:tcBorders>
          </w:tcPr>
          <w:p w:rsidR="00D2213E" w:rsidRDefault="00D2213E" w:rsidP="00C87D7F">
            <w:pPr>
              <w:pStyle w:val="Sangradetextonormal"/>
              <w:spacing w:before="120" w:line="240" w:lineRule="auto"/>
              <w:ind w:firstLine="0"/>
              <w:jc w:val="center"/>
            </w:pPr>
            <w:r>
              <w:t>0,984</w:t>
            </w:r>
          </w:p>
        </w:tc>
        <w:tc>
          <w:tcPr>
            <w:tcW w:w="1440" w:type="dxa"/>
            <w:tcBorders>
              <w:right w:val="single" w:sz="4" w:space="0" w:color="auto"/>
            </w:tcBorders>
          </w:tcPr>
          <w:p w:rsidR="00D2213E" w:rsidRDefault="00D2213E" w:rsidP="00C87D7F">
            <w:pPr>
              <w:pStyle w:val="Sangradetextonormal"/>
              <w:spacing w:before="120" w:line="240" w:lineRule="auto"/>
              <w:ind w:firstLine="0"/>
              <w:jc w:val="center"/>
            </w:pPr>
            <w:r>
              <w:t>12</w:t>
            </w:r>
          </w:p>
        </w:tc>
        <w:tc>
          <w:tcPr>
            <w:tcW w:w="1441" w:type="dxa"/>
            <w:tcBorders>
              <w:left w:val="single" w:sz="4" w:space="0" w:color="auto"/>
            </w:tcBorders>
          </w:tcPr>
          <w:p w:rsidR="00D2213E" w:rsidRDefault="00D2213E" w:rsidP="00C87D7F">
            <w:pPr>
              <w:pStyle w:val="Sangradetextonormal"/>
              <w:spacing w:before="120" w:line="240" w:lineRule="auto"/>
              <w:ind w:firstLine="0"/>
              <w:jc w:val="center"/>
            </w:pPr>
            <w:r>
              <w:t>0,979</w:t>
            </w:r>
          </w:p>
        </w:tc>
        <w:tc>
          <w:tcPr>
            <w:tcW w:w="1441" w:type="dxa"/>
            <w:tcBorders>
              <w:right w:val="single" w:sz="4" w:space="0" w:color="auto"/>
            </w:tcBorders>
          </w:tcPr>
          <w:p w:rsidR="00D2213E" w:rsidRDefault="00D2213E" w:rsidP="00C87D7F">
            <w:pPr>
              <w:pStyle w:val="Sangradetextonormal"/>
              <w:spacing w:before="120" w:line="240" w:lineRule="auto"/>
              <w:ind w:firstLine="0"/>
              <w:jc w:val="center"/>
            </w:pPr>
            <w:r>
              <w:t>17</w:t>
            </w:r>
          </w:p>
        </w:tc>
        <w:tc>
          <w:tcPr>
            <w:tcW w:w="1441" w:type="dxa"/>
            <w:tcBorders>
              <w:left w:val="single" w:sz="4" w:space="0" w:color="auto"/>
            </w:tcBorders>
          </w:tcPr>
          <w:p w:rsidR="00D2213E" w:rsidRDefault="00D2213E" w:rsidP="00C87D7F">
            <w:pPr>
              <w:pStyle w:val="Sangradetextonormal"/>
              <w:spacing w:before="120" w:line="240" w:lineRule="auto"/>
              <w:ind w:firstLine="0"/>
              <w:jc w:val="center"/>
            </w:pPr>
            <w:r>
              <w:t>0,973</w:t>
            </w:r>
          </w:p>
        </w:tc>
        <w:tc>
          <w:tcPr>
            <w:tcW w:w="1441" w:type="dxa"/>
            <w:tcBorders>
              <w:right w:val="single" w:sz="4" w:space="0" w:color="auto"/>
            </w:tcBorders>
          </w:tcPr>
          <w:p w:rsidR="00D2213E" w:rsidRDefault="00D2213E" w:rsidP="00C87D7F">
            <w:pPr>
              <w:pStyle w:val="Sangradetextonormal"/>
              <w:spacing w:before="120" w:line="240" w:lineRule="auto"/>
              <w:ind w:firstLine="0"/>
              <w:jc w:val="center"/>
            </w:pPr>
            <w:r>
              <w:t>22</w:t>
            </w:r>
          </w:p>
        </w:tc>
      </w:tr>
      <w:tr w:rsidR="00D2213E" w:rsidTr="00C87D7F">
        <w:trPr>
          <w:jc w:val="center"/>
        </w:trPr>
        <w:tc>
          <w:tcPr>
            <w:tcW w:w="1440" w:type="dxa"/>
            <w:tcBorders>
              <w:left w:val="single" w:sz="4" w:space="0" w:color="auto"/>
            </w:tcBorders>
          </w:tcPr>
          <w:p w:rsidR="00D2213E" w:rsidRDefault="00D2213E" w:rsidP="00C87D7F">
            <w:pPr>
              <w:pStyle w:val="Sangradetextonormal"/>
              <w:spacing w:before="120" w:line="240" w:lineRule="auto"/>
              <w:ind w:firstLine="0"/>
              <w:jc w:val="center"/>
            </w:pPr>
            <w:r>
              <w:t>0,983</w:t>
            </w:r>
          </w:p>
        </w:tc>
        <w:tc>
          <w:tcPr>
            <w:tcW w:w="1440" w:type="dxa"/>
            <w:tcBorders>
              <w:right w:val="single" w:sz="4" w:space="0" w:color="auto"/>
            </w:tcBorders>
          </w:tcPr>
          <w:p w:rsidR="00D2213E" w:rsidRDefault="00D2213E" w:rsidP="00C87D7F">
            <w:pPr>
              <w:pStyle w:val="Sangradetextonormal"/>
              <w:spacing w:before="120" w:line="240" w:lineRule="auto"/>
              <w:ind w:firstLine="0"/>
              <w:jc w:val="center"/>
            </w:pPr>
            <w:r>
              <w:t>13</w:t>
            </w:r>
          </w:p>
        </w:tc>
        <w:tc>
          <w:tcPr>
            <w:tcW w:w="1441" w:type="dxa"/>
            <w:tcBorders>
              <w:left w:val="single" w:sz="4" w:space="0" w:color="auto"/>
            </w:tcBorders>
          </w:tcPr>
          <w:p w:rsidR="00D2213E" w:rsidRDefault="00D2213E" w:rsidP="00C87D7F">
            <w:pPr>
              <w:pStyle w:val="Sangradetextonormal"/>
              <w:spacing w:before="120" w:line="240" w:lineRule="auto"/>
              <w:ind w:firstLine="0"/>
              <w:jc w:val="center"/>
            </w:pPr>
            <w:r>
              <w:t>0,977</w:t>
            </w:r>
          </w:p>
        </w:tc>
        <w:tc>
          <w:tcPr>
            <w:tcW w:w="1441" w:type="dxa"/>
            <w:tcBorders>
              <w:right w:val="single" w:sz="4" w:space="0" w:color="auto"/>
            </w:tcBorders>
          </w:tcPr>
          <w:p w:rsidR="00D2213E" w:rsidRDefault="00D2213E" w:rsidP="00C87D7F">
            <w:pPr>
              <w:pStyle w:val="Sangradetextonormal"/>
              <w:spacing w:before="120" w:line="240" w:lineRule="auto"/>
              <w:ind w:firstLine="0"/>
              <w:jc w:val="center"/>
            </w:pPr>
            <w:r>
              <w:t>18</w:t>
            </w:r>
          </w:p>
        </w:tc>
        <w:tc>
          <w:tcPr>
            <w:tcW w:w="1441" w:type="dxa"/>
            <w:tcBorders>
              <w:left w:val="single" w:sz="4" w:space="0" w:color="auto"/>
            </w:tcBorders>
          </w:tcPr>
          <w:p w:rsidR="00D2213E" w:rsidRDefault="00D2213E" w:rsidP="00C87D7F">
            <w:pPr>
              <w:pStyle w:val="Sangradetextonormal"/>
              <w:spacing w:before="120" w:line="240" w:lineRule="auto"/>
              <w:ind w:firstLine="0"/>
              <w:jc w:val="center"/>
            </w:pPr>
            <w:r>
              <w:t>0,972</w:t>
            </w:r>
          </w:p>
        </w:tc>
        <w:tc>
          <w:tcPr>
            <w:tcW w:w="1441" w:type="dxa"/>
            <w:tcBorders>
              <w:right w:val="single" w:sz="4" w:space="0" w:color="auto"/>
            </w:tcBorders>
          </w:tcPr>
          <w:p w:rsidR="00D2213E" w:rsidRDefault="00D2213E" w:rsidP="00C87D7F">
            <w:pPr>
              <w:pStyle w:val="Sangradetextonormal"/>
              <w:spacing w:before="120" w:line="240" w:lineRule="auto"/>
              <w:ind w:firstLine="0"/>
              <w:jc w:val="center"/>
            </w:pPr>
            <w:r>
              <w:t>23</w:t>
            </w:r>
          </w:p>
        </w:tc>
      </w:tr>
      <w:tr w:rsidR="00D2213E" w:rsidTr="00C87D7F">
        <w:trPr>
          <w:jc w:val="center"/>
        </w:trPr>
        <w:tc>
          <w:tcPr>
            <w:tcW w:w="1440" w:type="dxa"/>
            <w:tcBorders>
              <w:left w:val="single" w:sz="4" w:space="0" w:color="auto"/>
              <w:bottom w:val="single" w:sz="4" w:space="0" w:color="auto"/>
            </w:tcBorders>
          </w:tcPr>
          <w:p w:rsidR="00D2213E" w:rsidRDefault="00D2213E" w:rsidP="00C87D7F">
            <w:pPr>
              <w:pStyle w:val="Sangradetextonormal"/>
              <w:spacing w:before="120" w:line="240" w:lineRule="auto"/>
              <w:ind w:firstLine="0"/>
              <w:jc w:val="center"/>
            </w:pPr>
            <w:r>
              <w:t>0,982</w:t>
            </w:r>
          </w:p>
        </w:tc>
        <w:tc>
          <w:tcPr>
            <w:tcW w:w="1440" w:type="dxa"/>
            <w:tcBorders>
              <w:bottom w:val="single" w:sz="4" w:space="0" w:color="auto"/>
              <w:right w:val="single" w:sz="4" w:space="0" w:color="auto"/>
            </w:tcBorders>
          </w:tcPr>
          <w:p w:rsidR="00D2213E" w:rsidRDefault="00D2213E" w:rsidP="00C87D7F">
            <w:pPr>
              <w:pStyle w:val="Sangradetextonormal"/>
              <w:spacing w:before="120" w:line="240" w:lineRule="auto"/>
              <w:ind w:firstLine="0"/>
              <w:jc w:val="center"/>
            </w:pPr>
            <w:r>
              <w:t>14</w:t>
            </w:r>
          </w:p>
        </w:tc>
        <w:tc>
          <w:tcPr>
            <w:tcW w:w="1441" w:type="dxa"/>
            <w:tcBorders>
              <w:left w:val="single" w:sz="4" w:space="0" w:color="auto"/>
              <w:bottom w:val="single" w:sz="4" w:space="0" w:color="auto"/>
            </w:tcBorders>
          </w:tcPr>
          <w:p w:rsidR="00D2213E" w:rsidRDefault="00D2213E" w:rsidP="00C87D7F">
            <w:pPr>
              <w:pStyle w:val="Sangradetextonormal"/>
              <w:spacing w:before="120" w:line="240" w:lineRule="auto"/>
              <w:ind w:firstLine="0"/>
              <w:jc w:val="center"/>
            </w:pPr>
            <w:r>
              <w:t>0,976</w:t>
            </w:r>
          </w:p>
        </w:tc>
        <w:tc>
          <w:tcPr>
            <w:tcW w:w="1441" w:type="dxa"/>
            <w:tcBorders>
              <w:bottom w:val="single" w:sz="4" w:space="0" w:color="auto"/>
              <w:right w:val="single" w:sz="4" w:space="0" w:color="auto"/>
            </w:tcBorders>
          </w:tcPr>
          <w:p w:rsidR="00D2213E" w:rsidRDefault="00D2213E" w:rsidP="00C87D7F">
            <w:pPr>
              <w:pStyle w:val="Sangradetextonormal"/>
              <w:spacing w:before="120" w:line="240" w:lineRule="auto"/>
              <w:ind w:firstLine="0"/>
              <w:jc w:val="center"/>
            </w:pPr>
            <w:r>
              <w:t>19</w:t>
            </w:r>
          </w:p>
        </w:tc>
        <w:tc>
          <w:tcPr>
            <w:tcW w:w="1441" w:type="dxa"/>
            <w:tcBorders>
              <w:left w:val="single" w:sz="4" w:space="0" w:color="auto"/>
              <w:bottom w:val="single" w:sz="4" w:space="0" w:color="auto"/>
            </w:tcBorders>
          </w:tcPr>
          <w:p w:rsidR="00D2213E" w:rsidRDefault="00D2213E" w:rsidP="00C87D7F">
            <w:pPr>
              <w:pStyle w:val="Sangradetextonormal"/>
              <w:spacing w:before="120" w:line="240" w:lineRule="auto"/>
              <w:ind w:firstLine="0"/>
              <w:jc w:val="center"/>
            </w:pPr>
            <w:r>
              <w:t>0,971</w:t>
            </w:r>
          </w:p>
        </w:tc>
        <w:tc>
          <w:tcPr>
            <w:tcW w:w="1441" w:type="dxa"/>
            <w:tcBorders>
              <w:bottom w:val="single" w:sz="4" w:space="0" w:color="auto"/>
              <w:right w:val="single" w:sz="4" w:space="0" w:color="auto"/>
            </w:tcBorders>
          </w:tcPr>
          <w:p w:rsidR="00D2213E" w:rsidRDefault="00D2213E" w:rsidP="00C87D7F">
            <w:pPr>
              <w:pStyle w:val="Sangradetextonormal"/>
              <w:spacing w:before="120" w:line="240" w:lineRule="auto"/>
              <w:ind w:firstLine="0"/>
              <w:jc w:val="center"/>
            </w:pPr>
            <w:r>
              <w:t>24</w:t>
            </w:r>
          </w:p>
        </w:tc>
      </w:tr>
    </w:tbl>
    <w:p w:rsidR="00D2213E" w:rsidRDefault="00D2213E" w:rsidP="00D2213E">
      <w:pPr>
        <w:pStyle w:val="Sangradetextonormal"/>
        <w:spacing w:before="120" w:line="240" w:lineRule="auto"/>
        <w:ind w:firstLine="0"/>
        <w:jc w:val="center"/>
        <w:rPr>
          <w:lang w:val="es-ES"/>
        </w:rPr>
      </w:pPr>
      <w:r>
        <w:rPr>
          <w:lang w:val="es-ES"/>
        </w:rPr>
        <w:t xml:space="preserve">Tabla I. Densidad de una mezcla </w:t>
      </w:r>
      <w:proofErr w:type="spellStart"/>
      <w:r>
        <w:rPr>
          <w:lang w:val="es-ES"/>
        </w:rPr>
        <w:t>hidroalcohólica</w:t>
      </w:r>
      <w:proofErr w:type="spellEnd"/>
      <w:r>
        <w:rPr>
          <w:lang w:val="es-ES"/>
        </w:rPr>
        <w:t xml:space="preserve"> a 20ºC frente  porcentaje, en volumen, de alcohol etílico de la muestra.</w:t>
      </w:r>
    </w:p>
    <w:p w:rsidR="00D2213E" w:rsidRDefault="00D2213E" w:rsidP="00D2213E">
      <w:pPr>
        <w:pStyle w:val="Sangradetextonormal"/>
        <w:spacing w:before="120" w:line="240" w:lineRule="auto"/>
        <w:ind w:firstLine="0"/>
        <w:rPr>
          <w:lang w:val="es-ES"/>
        </w:rPr>
      </w:pPr>
    </w:p>
    <w:p w:rsidR="00D2213E" w:rsidRDefault="00D2213E" w:rsidP="00D2213E">
      <w:pPr>
        <w:pStyle w:val="Sangradetextonormal"/>
        <w:spacing w:before="120" w:line="240" w:lineRule="auto"/>
        <w:ind w:firstLine="0"/>
        <w:rPr>
          <w:lang w:val="es-ES"/>
        </w:rPr>
      </w:pPr>
    </w:p>
    <w:p w:rsidR="00D2213E" w:rsidRDefault="00D2213E" w:rsidP="00D2213E">
      <w:pPr>
        <w:pStyle w:val="Sangradetextonormal"/>
        <w:spacing w:before="120" w:line="240" w:lineRule="auto"/>
        <w:ind w:firstLine="0"/>
        <w:jc w:val="left"/>
        <w:rPr>
          <w:b/>
          <w:sz w:val="28"/>
          <w:lang w:val="es-ES"/>
        </w:rPr>
      </w:pPr>
      <w:r>
        <w:rPr>
          <w:b/>
          <w:sz w:val="28"/>
          <w:lang w:val="es-ES"/>
        </w:rPr>
        <w:t>Material y reactivos</w:t>
      </w:r>
    </w:p>
    <w:p w:rsidR="00D2213E" w:rsidRDefault="00D2213E" w:rsidP="00D2213E">
      <w:pPr>
        <w:pStyle w:val="Sangradetextonormal"/>
        <w:spacing w:before="120" w:line="240" w:lineRule="auto"/>
        <w:ind w:firstLine="0"/>
        <w:rPr>
          <w:lang w:val="es-ES"/>
        </w:rPr>
      </w:pPr>
    </w:p>
    <w:p w:rsidR="00D2213E" w:rsidRDefault="00D2213E" w:rsidP="00D2213E">
      <w:pPr>
        <w:pStyle w:val="Sangradetextonormal"/>
        <w:spacing w:before="120" w:line="240" w:lineRule="auto"/>
        <w:ind w:firstLine="0"/>
        <w:rPr>
          <w:lang w:val="es-ES"/>
        </w:rPr>
      </w:pPr>
      <w:r>
        <w:rPr>
          <w:lang w:val="es-ES"/>
        </w:rPr>
        <w:t>Matraz de 250 ml, refrigerante recto, cabeza de destilación, termómetro, refrigerante de bolas, colector, probeta de 100 ml, gomas de refrigerante, embudo cónico, densímetro, vino.</w:t>
      </w:r>
    </w:p>
    <w:p w:rsidR="00D2213E" w:rsidRDefault="00D2213E" w:rsidP="00D2213E">
      <w:pPr>
        <w:pStyle w:val="Sangradetextonormal"/>
        <w:spacing w:before="120" w:line="240" w:lineRule="auto"/>
        <w:ind w:firstLine="0"/>
        <w:rPr>
          <w:lang w:val="es-ES"/>
        </w:rPr>
      </w:pPr>
    </w:p>
    <w:p w:rsidR="00D2213E" w:rsidRDefault="00D2213E" w:rsidP="00D2213E">
      <w:pPr>
        <w:pStyle w:val="Sangradetextonormal"/>
        <w:spacing w:before="120" w:line="240" w:lineRule="auto"/>
        <w:ind w:firstLine="0"/>
        <w:jc w:val="left"/>
        <w:rPr>
          <w:b/>
          <w:sz w:val="28"/>
          <w:lang w:val="es-ES"/>
        </w:rPr>
      </w:pPr>
      <w:r>
        <w:rPr>
          <w:b/>
          <w:sz w:val="28"/>
          <w:lang w:val="es-ES"/>
        </w:rPr>
        <w:t>Procedimiento experimental</w:t>
      </w:r>
    </w:p>
    <w:p w:rsidR="00D2213E" w:rsidRDefault="00D2213E" w:rsidP="00D2213E">
      <w:pPr>
        <w:pStyle w:val="Sangradetextonormal"/>
        <w:spacing w:before="120" w:line="240" w:lineRule="auto"/>
        <w:ind w:firstLine="0"/>
        <w:rPr>
          <w:lang w:val="es-ES"/>
        </w:rPr>
      </w:pPr>
    </w:p>
    <w:p w:rsidR="00D2213E" w:rsidRDefault="00D2213E" w:rsidP="00D2213E">
      <w:pPr>
        <w:pStyle w:val="Sangradetextonormal"/>
        <w:spacing w:before="120" w:line="240" w:lineRule="auto"/>
        <w:ind w:firstLine="0"/>
        <w:rPr>
          <w:lang w:val="es-ES"/>
        </w:rPr>
      </w:pPr>
      <w:r>
        <w:rPr>
          <w:lang w:val="es-ES"/>
        </w:rPr>
        <w:t>Introduzca  80 ml de la muestra de vino en un matraz de destilación de 250 ml. Añada unos trocitos de plato poroso y monte un sistema de destilación, según se muestra en la siguiente figura:</w:t>
      </w:r>
    </w:p>
    <w:p w:rsidR="00D2213E" w:rsidRDefault="006A6B5A" w:rsidP="00D2213E">
      <w:pPr>
        <w:pStyle w:val="Sangradetextonormal"/>
        <w:spacing w:before="120" w:line="240" w:lineRule="auto"/>
        <w:ind w:firstLine="0"/>
        <w:rPr>
          <w:rFonts w:ascii="Arial" w:hAnsi="Arial"/>
          <w:b/>
          <w:lang w:val="es-ES"/>
        </w:rPr>
      </w:pPr>
      <w:r w:rsidRPr="006A6B5A">
        <w:rPr>
          <w:rFonts w:ascii="Arial" w:hAnsi="Arial"/>
          <w:b/>
          <w:noProof/>
          <w:snapToGrid/>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65.6pt;margin-top:5.2pt;width:173.3pt;height:199.25pt;z-index:-251658752">
            <v:imagedata r:id="rId5" o:title=""/>
          </v:shape>
          <o:OLEObject Type="Embed" ProgID="PBrush" ShapeID="_x0000_s1026" DrawAspect="Content" ObjectID="_1443949857" r:id="rId6"/>
        </w:pict>
      </w:r>
    </w:p>
    <w:p w:rsidR="00D2213E" w:rsidRDefault="00D2213E" w:rsidP="00D2213E">
      <w:pPr>
        <w:pStyle w:val="Sangradetextonormal"/>
        <w:spacing w:before="120" w:line="240" w:lineRule="auto"/>
        <w:ind w:firstLine="0"/>
        <w:rPr>
          <w:rFonts w:ascii="Arial" w:hAnsi="Arial"/>
          <w:b/>
          <w:lang w:val="es-ES"/>
        </w:rPr>
      </w:pPr>
      <w:r>
        <w:rPr>
          <w:rFonts w:ascii="Arial" w:hAnsi="Arial"/>
          <w:b/>
          <w:lang w:val="es-ES"/>
        </w:rPr>
        <w:t xml:space="preserve">                           Termómetro </w:t>
      </w:r>
    </w:p>
    <w:p w:rsidR="00D2213E" w:rsidRDefault="00D2213E" w:rsidP="00D2213E">
      <w:pPr>
        <w:pStyle w:val="Sangradetextonormal"/>
        <w:spacing w:before="120" w:line="240" w:lineRule="auto"/>
        <w:ind w:firstLine="0"/>
        <w:rPr>
          <w:rFonts w:ascii="Arial" w:hAnsi="Arial"/>
          <w:b/>
          <w:lang w:val="es-ES"/>
        </w:rPr>
      </w:pPr>
      <w:r>
        <w:rPr>
          <w:rFonts w:ascii="Arial" w:hAnsi="Arial"/>
          <w:b/>
          <w:lang w:val="es-ES"/>
        </w:rPr>
        <w:tab/>
        <w:t>Cabeza de destilación</w:t>
      </w:r>
    </w:p>
    <w:p w:rsidR="00D2213E" w:rsidRDefault="00D2213E" w:rsidP="00D2213E">
      <w:pPr>
        <w:pStyle w:val="Sangradetextonormal"/>
        <w:spacing w:before="120" w:line="240" w:lineRule="auto"/>
        <w:ind w:firstLine="0"/>
        <w:rPr>
          <w:rFonts w:ascii="Arial" w:hAnsi="Arial"/>
          <w:b/>
          <w:lang w:val="es-ES"/>
        </w:rPr>
      </w:pPr>
      <w:r>
        <w:rPr>
          <w:rFonts w:ascii="Arial" w:hAnsi="Arial"/>
          <w:b/>
          <w:lang w:val="es-ES"/>
        </w:rPr>
        <w:tab/>
      </w:r>
      <w:r>
        <w:rPr>
          <w:rFonts w:ascii="Arial" w:hAnsi="Arial"/>
          <w:b/>
          <w:lang w:val="es-ES"/>
        </w:rPr>
        <w:tab/>
      </w:r>
      <w:r>
        <w:rPr>
          <w:rFonts w:ascii="Arial" w:hAnsi="Arial"/>
          <w:b/>
          <w:lang w:val="es-ES"/>
        </w:rPr>
        <w:tab/>
      </w:r>
      <w:r>
        <w:rPr>
          <w:rFonts w:ascii="Arial" w:hAnsi="Arial"/>
          <w:b/>
          <w:lang w:val="es-ES"/>
        </w:rPr>
        <w:tab/>
      </w:r>
      <w:r>
        <w:rPr>
          <w:rFonts w:ascii="Arial" w:hAnsi="Arial"/>
          <w:b/>
          <w:lang w:val="es-ES"/>
        </w:rPr>
        <w:tab/>
      </w:r>
      <w:r>
        <w:rPr>
          <w:rFonts w:ascii="Arial" w:hAnsi="Arial"/>
          <w:b/>
          <w:lang w:val="es-ES"/>
        </w:rPr>
        <w:tab/>
      </w:r>
      <w:r>
        <w:rPr>
          <w:rFonts w:ascii="Arial" w:hAnsi="Arial"/>
          <w:b/>
          <w:lang w:val="es-ES"/>
        </w:rPr>
        <w:tab/>
        <w:t xml:space="preserve">                Refrigerante</w:t>
      </w:r>
    </w:p>
    <w:p w:rsidR="00D2213E" w:rsidRDefault="00D2213E" w:rsidP="00D2213E">
      <w:pPr>
        <w:pStyle w:val="Sangradetextonormal"/>
        <w:spacing w:before="120" w:line="240" w:lineRule="auto"/>
        <w:ind w:firstLine="0"/>
        <w:rPr>
          <w:rFonts w:ascii="Arial" w:hAnsi="Arial"/>
          <w:b/>
          <w:lang w:val="es-ES"/>
        </w:rPr>
      </w:pPr>
    </w:p>
    <w:p w:rsidR="00D2213E" w:rsidRDefault="00D2213E" w:rsidP="00D2213E">
      <w:pPr>
        <w:pStyle w:val="Sangradetextonormal"/>
        <w:spacing w:before="120" w:line="240" w:lineRule="auto"/>
        <w:ind w:firstLine="0"/>
        <w:rPr>
          <w:rFonts w:ascii="Arial" w:hAnsi="Arial"/>
          <w:b/>
          <w:lang w:val="es-ES"/>
        </w:rPr>
      </w:pPr>
      <w:r>
        <w:rPr>
          <w:rFonts w:ascii="Arial" w:hAnsi="Arial"/>
          <w:b/>
          <w:lang w:val="es-ES"/>
        </w:rPr>
        <w:tab/>
      </w:r>
      <w:r>
        <w:rPr>
          <w:rFonts w:ascii="Arial" w:hAnsi="Arial"/>
          <w:b/>
          <w:lang w:val="es-ES"/>
        </w:rPr>
        <w:tab/>
        <w:t xml:space="preserve">       Refrigerante</w:t>
      </w:r>
    </w:p>
    <w:p w:rsidR="00D2213E" w:rsidRDefault="00D2213E" w:rsidP="00D2213E">
      <w:pPr>
        <w:pStyle w:val="Sangradetextonormal"/>
        <w:spacing w:before="120" w:line="240" w:lineRule="auto"/>
        <w:ind w:firstLine="0"/>
        <w:rPr>
          <w:rFonts w:ascii="Arial" w:hAnsi="Arial"/>
          <w:b/>
          <w:lang w:val="es-ES"/>
        </w:rPr>
      </w:pPr>
    </w:p>
    <w:p w:rsidR="00D2213E" w:rsidRDefault="00D2213E" w:rsidP="00D2213E">
      <w:pPr>
        <w:pStyle w:val="Sangradetextonormal"/>
        <w:spacing w:before="120" w:line="240" w:lineRule="auto"/>
        <w:ind w:firstLine="0"/>
        <w:rPr>
          <w:rFonts w:ascii="Arial" w:hAnsi="Arial"/>
          <w:b/>
          <w:lang w:val="es-ES"/>
        </w:rPr>
      </w:pPr>
      <w:r>
        <w:rPr>
          <w:rFonts w:ascii="Arial" w:hAnsi="Arial"/>
          <w:b/>
          <w:lang w:val="es-ES"/>
        </w:rPr>
        <w:tab/>
      </w:r>
      <w:r>
        <w:rPr>
          <w:rFonts w:ascii="Arial" w:hAnsi="Arial"/>
          <w:b/>
          <w:lang w:val="es-ES"/>
        </w:rPr>
        <w:tab/>
      </w:r>
      <w:r>
        <w:rPr>
          <w:rFonts w:ascii="Arial" w:hAnsi="Arial"/>
          <w:b/>
          <w:lang w:val="es-ES"/>
        </w:rPr>
        <w:tab/>
      </w:r>
      <w:r>
        <w:rPr>
          <w:rFonts w:ascii="Arial" w:hAnsi="Arial"/>
          <w:b/>
          <w:lang w:val="es-ES"/>
        </w:rPr>
        <w:tab/>
      </w:r>
      <w:r>
        <w:rPr>
          <w:rFonts w:ascii="Arial" w:hAnsi="Arial"/>
          <w:b/>
          <w:lang w:val="es-ES"/>
        </w:rPr>
        <w:tab/>
      </w:r>
      <w:r>
        <w:rPr>
          <w:rFonts w:ascii="Arial" w:hAnsi="Arial"/>
          <w:b/>
          <w:lang w:val="es-ES"/>
        </w:rPr>
        <w:tab/>
      </w:r>
      <w:r>
        <w:rPr>
          <w:rFonts w:ascii="Arial" w:hAnsi="Arial"/>
          <w:b/>
          <w:lang w:val="es-ES"/>
        </w:rPr>
        <w:tab/>
      </w:r>
      <w:r>
        <w:rPr>
          <w:rFonts w:ascii="Arial" w:hAnsi="Arial"/>
          <w:b/>
          <w:lang w:val="es-ES"/>
        </w:rPr>
        <w:tab/>
        <w:t xml:space="preserve">            Probeta</w:t>
      </w:r>
    </w:p>
    <w:p w:rsidR="00D2213E" w:rsidRDefault="00D2213E" w:rsidP="00D2213E">
      <w:pPr>
        <w:pStyle w:val="Sangradetextonormal"/>
        <w:spacing w:before="120" w:line="240" w:lineRule="auto"/>
        <w:ind w:firstLine="0"/>
        <w:rPr>
          <w:rFonts w:ascii="Arial" w:hAnsi="Arial"/>
          <w:b/>
          <w:lang w:val="es-ES"/>
        </w:rPr>
      </w:pPr>
      <w:r>
        <w:rPr>
          <w:rFonts w:ascii="Arial" w:hAnsi="Arial"/>
          <w:b/>
          <w:lang w:val="es-ES"/>
        </w:rPr>
        <w:tab/>
        <w:t xml:space="preserve">        Matraz redondo</w:t>
      </w:r>
    </w:p>
    <w:p w:rsidR="00D2213E" w:rsidRDefault="00D2213E" w:rsidP="00D2213E">
      <w:pPr>
        <w:pStyle w:val="Sangradetextonormal"/>
        <w:spacing w:before="120" w:line="240" w:lineRule="auto"/>
        <w:ind w:firstLine="0"/>
        <w:rPr>
          <w:lang w:val="es-ES"/>
        </w:rPr>
      </w:pPr>
      <w:r>
        <w:rPr>
          <w:lang w:val="es-ES"/>
        </w:rPr>
        <w:lastRenderedPageBreak/>
        <w:tab/>
        <w:t>Destile con cuidado (la calefacción no ha de ser muy fuerte, de manera que los vapores asciendan lentamente y se destile de una a dos gotas por segundo, aproximadamente), tomando los valores de la temperatura cada minuto.</w:t>
      </w:r>
    </w:p>
    <w:p w:rsidR="00D2213E" w:rsidRDefault="00D2213E" w:rsidP="00D2213E">
      <w:pPr>
        <w:pStyle w:val="Sangradetextonormal"/>
        <w:spacing w:before="120" w:line="240" w:lineRule="auto"/>
        <w:ind w:firstLine="0"/>
        <w:rPr>
          <w:lang w:val="es-ES"/>
        </w:rPr>
      </w:pPr>
      <w:r>
        <w:rPr>
          <w:lang w:val="es-ES"/>
        </w:rPr>
        <w:tab/>
        <w:t>Cuando haya recogido unos 40 ml de destilado en la probeta, apague la placa calefactora y añada agua al destilado hasta alcanzar 80 ml de volumen total e introduzca un densímetro (aparato que compara densidades de líquidos en aplicación del principio de Arquímedes) para medir su densidad. En función de esta densidad calcule el grado alcohólico de la muestra de vino según los datos mostrados en la tabla I.</w:t>
      </w:r>
    </w:p>
    <w:p w:rsidR="00D2213E" w:rsidRDefault="00D2213E" w:rsidP="00D2213E">
      <w:pPr>
        <w:pStyle w:val="Sangradetextonormal"/>
        <w:spacing w:before="120" w:line="240" w:lineRule="auto"/>
        <w:ind w:firstLine="0"/>
        <w:rPr>
          <w:lang w:val="es-ES"/>
        </w:rPr>
      </w:pPr>
    </w:p>
    <w:tbl>
      <w:tblPr>
        <w:tblW w:w="0" w:type="auto"/>
        <w:tblLayout w:type="fixed"/>
        <w:tblCellMar>
          <w:left w:w="70" w:type="dxa"/>
          <w:right w:w="70" w:type="dxa"/>
        </w:tblCellMar>
        <w:tblLook w:val="0000"/>
      </w:tblPr>
      <w:tblGrid>
        <w:gridCol w:w="2066"/>
        <w:gridCol w:w="3587"/>
        <w:gridCol w:w="3914"/>
      </w:tblGrid>
      <w:tr w:rsidR="00D2213E" w:rsidTr="00C87D7F">
        <w:tc>
          <w:tcPr>
            <w:tcW w:w="2066" w:type="dxa"/>
          </w:tcPr>
          <w:p w:rsidR="00D2213E" w:rsidRDefault="00D2213E" w:rsidP="00C87D7F">
            <w:pPr>
              <w:spacing w:before="120"/>
              <w:jc w:val="center"/>
              <w:rPr>
                <w:lang w:val="es-ES_tradnl"/>
              </w:rPr>
            </w:pPr>
            <w:r>
              <w:rPr>
                <w:noProof/>
                <w:snapToGrid/>
                <w:lang w:val="es-ES"/>
              </w:rPr>
              <w:drawing>
                <wp:inline distT="0" distB="0" distL="0" distR="0">
                  <wp:extent cx="1219200" cy="2924175"/>
                  <wp:effectExtent l="19050" t="0" r="0" b="0"/>
                  <wp:docPr id="2" name="Imagen 2" descr="densmetr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nsmetro1"/>
                          <pic:cNvPicPr>
                            <a:picLocks noChangeAspect="1" noChangeArrowheads="1"/>
                          </pic:cNvPicPr>
                        </pic:nvPicPr>
                        <pic:blipFill>
                          <a:blip r:embed="rId7" cstate="print"/>
                          <a:srcRect/>
                          <a:stretch>
                            <a:fillRect/>
                          </a:stretch>
                        </pic:blipFill>
                        <pic:spPr bwMode="auto">
                          <a:xfrm>
                            <a:off x="0" y="0"/>
                            <a:ext cx="1219200" cy="2924175"/>
                          </a:xfrm>
                          <a:prstGeom prst="rect">
                            <a:avLst/>
                          </a:prstGeom>
                          <a:noFill/>
                          <a:ln w="9525">
                            <a:noFill/>
                            <a:miter lim="800000"/>
                            <a:headEnd/>
                            <a:tailEnd/>
                          </a:ln>
                        </pic:spPr>
                      </pic:pic>
                    </a:graphicData>
                  </a:graphic>
                </wp:inline>
              </w:drawing>
            </w:r>
          </w:p>
        </w:tc>
        <w:tc>
          <w:tcPr>
            <w:tcW w:w="3587" w:type="dxa"/>
          </w:tcPr>
          <w:p w:rsidR="00D2213E" w:rsidRDefault="00D2213E" w:rsidP="00C87D7F">
            <w:pPr>
              <w:spacing w:before="120"/>
              <w:jc w:val="center"/>
              <w:rPr>
                <w:lang w:val="es-ES_tradnl"/>
              </w:rPr>
            </w:pPr>
            <w:r>
              <w:rPr>
                <w:noProof/>
                <w:snapToGrid/>
                <w:lang w:val="es-ES"/>
              </w:rPr>
              <w:drawing>
                <wp:inline distT="0" distB="0" distL="0" distR="0">
                  <wp:extent cx="2190750" cy="3048000"/>
                  <wp:effectExtent l="19050" t="0" r="0" b="0"/>
                  <wp:docPr id="3" name="Imagen 3" descr="densmetr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nsmetro2"/>
                          <pic:cNvPicPr>
                            <a:picLocks noChangeAspect="1" noChangeArrowheads="1"/>
                          </pic:cNvPicPr>
                        </pic:nvPicPr>
                        <pic:blipFill>
                          <a:blip r:embed="rId8" cstate="print"/>
                          <a:srcRect/>
                          <a:stretch>
                            <a:fillRect/>
                          </a:stretch>
                        </pic:blipFill>
                        <pic:spPr bwMode="auto">
                          <a:xfrm>
                            <a:off x="0" y="0"/>
                            <a:ext cx="2190750" cy="3048000"/>
                          </a:xfrm>
                          <a:prstGeom prst="rect">
                            <a:avLst/>
                          </a:prstGeom>
                          <a:noFill/>
                          <a:ln w="9525">
                            <a:noFill/>
                            <a:miter lim="800000"/>
                            <a:headEnd/>
                            <a:tailEnd/>
                          </a:ln>
                        </pic:spPr>
                      </pic:pic>
                    </a:graphicData>
                  </a:graphic>
                </wp:inline>
              </w:drawing>
            </w:r>
          </w:p>
        </w:tc>
        <w:tc>
          <w:tcPr>
            <w:tcW w:w="3914" w:type="dxa"/>
          </w:tcPr>
          <w:p w:rsidR="00D2213E" w:rsidRDefault="00D2213E" w:rsidP="00C87D7F">
            <w:pPr>
              <w:spacing w:before="120"/>
              <w:jc w:val="center"/>
              <w:rPr>
                <w:lang w:val="es-ES_tradnl"/>
              </w:rPr>
            </w:pPr>
            <w:r>
              <w:rPr>
                <w:noProof/>
                <w:snapToGrid/>
                <w:lang w:val="es-ES"/>
              </w:rPr>
              <w:drawing>
                <wp:inline distT="0" distB="0" distL="0" distR="0">
                  <wp:extent cx="2400300" cy="3028950"/>
                  <wp:effectExtent l="19050" t="0" r="0" b="0"/>
                  <wp:docPr id="4" name="Imagen 4" descr="densmetro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nsmetro3"/>
                          <pic:cNvPicPr>
                            <a:picLocks noChangeAspect="1" noChangeArrowheads="1"/>
                          </pic:cNvPicPr>
                        </pic:nvPicPr>
                        <pic:blipFill>
                          <a:blip r:embed="rId9" cstate="print"/>
                          <a:srcRect/>
                          <a:stretch>
                            <a:fillRect/>
                          </a:stretch>
                        </pic:blipFill>
                        <pic:spPr bwMode="auto">
                          <a:xfrm>
                            <a:off x="0" y="0"/>
                            <a:ext cx="2400300" cy="3028950"/>
                          </a:xfrm>
                          <a:prstGeom prst="rect">
                            <a:avLst/>
                          </a:prstGeom>
                          <a:noFill/>
                          <a:ln w="9525">
                            <a:noFill/>
                            <a:miter lim="800000"/>
                            <a:headEnd/>
                            <a:tailEnd/>
                          </a:ln>
                        </pic:spPr>
                      </pic:pic>
                    </a:graphicData>
                  </a:graphic>
                </wp:inline>
              </w:drawing>
            </w:r>
          </w:p>
        </w:tc>
      </w:tr>
    </w:tbl>
    <w:p w:rsidR="00D2213E" w:rsidRDefault="00D2213E" w:rsidP="00D2213E">
      <w:pPr>
        <w:spacing w:before="120"/>
        <w:rPr>
          <w:b/>
          <w:lang w:val="es-ES_tradnl"/>
        </w:rPr>
      </w:pPr>
    </w:p>
    <w:p w:rsidR="00D2213E" w:rsidRPr="00F54E32" w:rsidRDefault="00D2213E" w:rsidP="00D2213E">
      <w:pPr>
        <w:tabs>
          <w:tab w:val="left" w:pos="284"/>
          <w:tab w:val="left" w:pos="1436"/>
          <w:tab w:val="left" w:pos="5036"/>
          <w:tab w:val="left" w:pos="7052"/>
        </w:tabs>
        <w:spacing w:line="360" w:lineRule="auto"/>
        <w:jc w:val="both"/>
        <w:rPr>
          <w:b/>
          <w:lang w:val="es-ES"/>
        </w:rPr>
      </w:pPr>
      <w:r>
        <w:rPr>
          <w:b/>
          <w:lang w:val="es-ES_tradnl"/>
        </w:rPr>
        <w:br w:type="page"/>
      </w:r>
      <w:r w:rsidRPr="00F54E32">
        <w:rPr>
          <w:b/>
          <w:lang w:val="es-ES"/>
        </w:rPr>
        <w:lastRenderedPageBreak/>
        <w:t>ALUMNO</w:t>
      </w:r>
      <w:r w:rsidRPr="00F54E32">
        <w:rPr>
          <w:b/>
          <w:lang w:val="es-ES"/>
        </w:rPr>
        <w:tab/>
      </w:r>
      <w:r w:rsidRPr="00F54E32">
        <w:rPr>
          <w:b/>
          <w:lang w:val="es-ES"/>
        </w:rPr>
        <w:tab/>
      </w:r>
      <w:r w:rsidRPr="00F54E32">
        <w:rPr>
          <w:b/>
          <w:lang w:val="es-ES"/>
        </w:rPr>
        <w:tab/>
        <w:t xml:space="preserve"> </w:t>
      </w:r>
    </w:p>
    <w:p w:rsidR="00D2213E" w:rsidRPr="00F54E32" w:rsidRDefault="00D2213E" w:rsidP="00D2213E">
      <w:pPr>
        <w:tabs>
          <w:tab w:val="left" w:pos="284"/>
          <w:tab w:val="left" w:pos="1436"/>
          <w:tab w:val="left" w:pos="5036"/>
          <w:tab w:val="left" w:pos="7052"/>
        </w:tabs>
        <w:spacing w:line="360" w:lineRule="auto"/>
        <w:jc w:val="both"/>
        <w:rPr>
          <w:b/>
          <w:lang w:val="es-ES"/>
        </w:rPr>
      </w:pPr>
      <w:r w:rsidRPr="00F54E32">
        <w:rPr>
          <w:b/>
          <w:lang w:val="es-ES"/>
        </w:rPr>
        <w:t>APELLIDOS:</w:t>
      </w:r>
      <w:r w:rsidRPr="00F54E32">
        <w:rPr>
          <w:b/>
          <w:lang w:val="es-ES"/>
        </w:rPr>
        <w:tab/>
      </w:r>
      <w:r w:rsidRPr="00F54E32">
        <w:rPr>
          <w:b/>
          <w:lang w:val="es-ES"/>
        </w:rPr>
        <w:tab/>
        <w:t>NOMBRE:</w:t>
      </w:r>
    </w:p>
    <w:p w:rsidR="00D2213E" w:rsidRDefault="00D2213E" w:rsidP="00D2213E">
      <w:pPr>
        <w:spacing w:before="120"/>
        <w:jc w:val="both"/>
        <w:rPr>
          <w:lang w:val="es-ES_tradnl"/>
        </w:rPr>
      </w:pPr>
    </w:p>
    <w:p w:rsidR="00D2213E" w:rsidRDefault="00D2213E" w:rsidP="00D2213E">
      <w:pPr>
        <w:spacing w:before="120"/>
        <w:jc w:val="both"/>
        <w:rPr>
          <w:rFonts w:ascii="Times New Roman" w:hAnsi="Times New Roman"/>
          <w:lang w:val="es-ES_tradnl"/>
        </w:rPr>
      </w:pPr>
      <w:r>
        <w:rPr>
          <w:rFonts w:ascii="Times New Roman" w:hAnsi="Times New Roman"/>
          <w:lang w:val="es-ES_tradnl"/>
        </w:rPr>
        <w:t>Conteste a las siguientes cuestiones:</w:t>
      </w:r>
    </w:p>
    <w:p w:rsidR="00D2213E" w:rsidRDefault="00D2213E" w:rsidP="00D2213E">
      <w:pPr>
        <w:spacing w:before="120"/>
        <w:jc w:val="both"/>
        <w:rPr>
          <w:rFonts w:ascii="Times New Roman" w:hAnsi="Times New Roman"/>
          <w:lang w:val="es-ES_tradnl"/>
        </w:rPr>
      </w:pPr>
    </w:p>
    <w:p w:rsidR="00D2213E" w:rsidRDefault="00D2213E" w:rsidP="00D2213E">
      <w:pPr>
        <w:spacing w:before="120"/>
        <w:jc w:val="both"/>
        <w:rPr>
          <w:rFonts w:ascii="Times New Roman" w:hAnsi="Times New Roman"/>
          <w:lang w:val="es-ES_tradnl"/>
        </w:rPr>
      </w:pPr>
      <w:r>
        <w:rPr>
          <w:rFonts w:ascii="Times New Roman" w:hAnsi="Times New Roman"/>
          <w:lang w:val="es-ES_tradnl"/>
        </w:rPr>
        <w:t>1.- Describa, mediante una gráfica temperatura-tiempo, cómo varía la temperatura a lo largo de la destilación y dé una explicación a esa evolución.</w:t>
      </w:r>
    </w:p>
    <w:p w:rsidR="00D2213E" w:rsidRDefault="00D2213E" w:rsidP="00D2213E">
      <w:pPr>
        <w:spacing w:before="120"/>
        <w:jc w:val="both"/>
        <w:rPr>
          <w:rFonts w:ascii="Times New Roman" w:hAnsi="Times New Roman"/>
          <w:lang w:val="es-ES_tradnl"/>
        </w:rPr>
      </w:pPr>
    </w:p>
    <w:p w:rsidR="00D2213E" w:rsidRDefault="00D2213E" w:rsidP="00D2213E">
      <w:pPr>
        <w:spacing w:before="120"/>
        <w:jc w:val="both"/>
        <w:rPr>
          <w:rFonts w:ascii="Times New Roman" w:hAnsi="Times New Roman"/>
          <w:lang w:val="es-ES_tradnl"/>
        </w:rPr>
      </w:pPr>
    </w:p>
    <w:p w:rsidR="00D2213E" w:rsidRDefault="00D2213E" w:rsidP="00D2213E">
      <w:pPr>
        <w:spacing w:before="120"/>
        <w:jc w:val="both"/>
        <w:rPr>
          <w:rFonts w:ascii="Times New Roman" w:hAnsi="Times New Roman"/>
          <w:lang w:val="es-ES_tradnl"/>
        </w:rPr>
      </w:pPr>
    </w:p>
    <w:p w:rsidR="00D2213E" w:rsidRDefault="00D2213E" w:rsidP="00D2213E">
      <w:pPr>
        <w:spacing w:before="120"/>
        <w:jc w:val="both"/>
        <w:rPr>
          <w:rFonts w:ascii="Times New Roman" w:hAnsi="Times New Roman"/>
          <w:lang w:val="es-ES_tradnl"/>
        </w:rPr>
      </w:pPr>
    </w:p>
    <w:p w:rsidR="00D2213E" w:rsidRDefault="00D2213E" w:rsidP="00D2213E">
      <w:pPr>
        <w:spacing w:before="120"/>
        <w:jc w:val="both"/>
        <w:rPr>
          <w:rFonts w:ascii="Times New Roman" w:hAnsi="Times New Roman"/>
          <w:lang w:val="es-ES_tradnl"/>
        </w:rPr>
      </w:pPr>
    </w:p>
    <w:p w:rsidR="00D2213E" w:rsidRDefault="00D2213E" w:rsidP="00D2213E">
      <w:pPr>
        <w:spacing w:before="120"/>
        <w:jc w:val="both"/>
        <w:rPr>
          <w:rFonts w:ascii="Times New Roman" w:hAnsi="Times New Roman"/>
          <w:lang w:val="es-ES_tradnl"/>
        </w:rPr>
      </w:pPr>
    </w:p>
    <w:p w:rsidR="00D2213E" w:rsidRDefault="00D2213E" w:rsidP="00D2213E">
      <w:pPr>
        <w:spacing w:before="120"/>
        <w:jc w:val="both"/>
        <w:rPr>
          <w:rFonts w:ascii="Times New Roman" w:hAnsi="Times New Roman"/>
          <w:lang w:val="es-ES_tradnl"/>
        </w:rPr>
      </w:pPr>
    </w:p>
    <w:p w:rsidR="00D2213E" w:rsidRDefault="00D2213E" w:rsidP="00D2213E">
      <w:pPr>
        <w:spacing w:before="120"/>
        <w:jc w:val="both"/>
        <w:rPr>
          <w:rFonts w:ascii="Times New Roman" w:hAnsi="Times New Roman"/>
          <w:lang w:val="es-ES_tradnl"/>
        </w:rPr>
      </w:pPr>
    </w:p>
    <w:p w:rsidR="00D2213E" w:rsidRDefault="00D2213E" w:rsidP="00D2213E">
      <w:pPr>
        <w:spacing w:before="120"/>
        <w:jc w:val="both"/>
        <w:rPr>
          <w:rFonts w:ascii="Times New Roman" w:hAnsi="Times New Roman"/>
          <w:lang w:val="es-ES_tradnl"/>
        </w:rPr>
      </w:pPr>
    </w:p>
    <w:p w:rsidR="00D2213E" w:rsidRDefault="00D2213E" w:rsidP="00D2213E">
      <w:pPr>
        <w:spacing w:before="120"/>
        <w:jc w:val="both"/>
        <w:rPr>
          <w:rFonts w:ascii="Times New Roman" w:hAnsi="Times New Roman"/>
          <w:lang w:val="es-ES_tradnl"/>
        </w:rPr>
      </w:pPr>
      <w:r>
        <w:rPr>
          <w:rFonts w:ascii="Times New Roman" w:hAnsi="Times New Roman"/>
          <w:lang w:val="es-ES_tradnl"/>
        </w:rPr>
        <w:t xml:space="preserve">2.- Anote la densidad de la mezcla </w:t>
      </w:r>
      <w:proofErr w:type="spellStart"/>
      <w:r>
        <w:rPr>
          <w:rFonts w:ascii="Times New Roman" w:hAnsi="Times New Roman"/>
          <w:lang w:val="es-ES_tradnl"/>
        </w:rPr>
        <w:t>hidroalcohólica</w:t>
      </w:r>
      <w:proofErr w:type="spellEnd"/>
      <w:r>
        <w:rPr>
          <w:rFonts w:ascii="Times New Roman" w:hAnsi="Times New Roman"/>
          <w:lang w:val="es-ES_tradnl"/>
        </w:rPr>
        <w:t xml:space="preserve"> final obtenida. En función  de la tabla I, calcule el grado alcohólico del vino estudiado.</w:t>
      </w:r>
    </w:p>
    <w:p w:rsidR="00D2213E" w:rsidRDefault="00D2213E" w:rsidP="00D2213E">
      <w:pPr>
        <w:spacing w:before="120"/>
        <w:jc w:val="both"/>
        <w:rPr>
          <w:rFonts w:ascii="Times New Roman" w:hAnsi="Times New Roman"/>
          <w:lang w:val="es-ES_tradnl"/>
        </w:rPr>
      </w:pPr>
    </w:p>
    <w:p w:rsidR="00D2213E" w:rsidRDefault="00D2213E" w:rsidP="00D2213E">
      <w:pPr>
        <w:spacing w:before="120"/>
        <w:jc w:val="both"/>
        <w:rPr>
          <w:rFonts w:ascii="Times New Roman" w:hAnsi="Times New Roman"/>
          <w:lang w:val="es-ES_tradnl"/>
        </w:rPr>
      </w:pPr>
    </w:p>
    <w:p w:rsidR="00D2213E" w:rsidRDefault="00D2213E" w:rsidP="00D2213E">
      <w:pPr>
        <w:spacing w:before="120"/>
        <w:jc w:val="both"/>
        <w:rPr>
          <w:rFonts w:ascii="Times New Roman" w:hAnsi="Times New Roman"/>
          <w:lang w:val="es-ES_tradnl"/>
        </w:rPr>
      </w:pPr>
    </w:p>
    <w:p w:rsidR="00D2213E" w:rsidRDefault="00D2213E" w:rsidP="00D2213E">
      <w:pPr>
        <w:spacing w:before="120"/>
        <w:jc w:val="both"/>
        <w:rPr>
          <w:rFonts w:ascii="Times New Roman" w:hAnsi="Times New Roman"/>
          <w:lang w:val="es-ES_tradnl"/>
        </w:rPr>
      </w:pPr>
    </w:p>
    <w:p w:rsidR="00D2213E" w:rsidRDefault="00D2213E" w:rsidP="00D2213E">
      <w:pPr>
        <w:spacing w:before="120"/>
        <w:jc w:val="both"/>
        <w:rPr>
          <w:rFonts w:ascii="Times New Roman" w:hAnsi="Times New Roman"/>
          <w:lang w:val="es-ES_tradnl"/>
        </w:rPr>
      </w:pPr>
    </w:p>
    <w:p w:rsidR="00D2213E" w:rsidRDefault="00D2213E" w:rsidP="00D2213E">
      <w:pPr>
        <w:spacing w:before="120"/>
        <w:jc w:val="both"/>
        <w:rPr>
          <w:rFonts w:ascii="Times New Roman" w:hAnsi="Times New Roman"/>
          <w:lang w:val="es-ES_tradnl"/>
        </w:rPr>
      </w:pPr>
    </w:p>
    <w:p w:rsidR="00D2213E" w:rsidRDefault="00D2213E" w:rsidP="00D2213E">
      <w:pPr>
        <w:spacing w:before="120"/>
        <w:jc w:val="both"/>
        <w:rPr>
          <w:rFonts w:ascii="Times New Roman" w:hAnsi="Times New Roman"/>
          <w:lang w:val="es-ES_tradnl"/>
        </w:rPr>
      </w:pPr>
    </w:p>
    <w:p w:rsidR="00D2213E" w:rsidRDefault="00D2213E" w:rsidP="00D2213E">
      <w:pPr>
        <w:spacing w:before="120"/>
        <w:jc w:val="both"/>
        <w:rPr>
          <w:rFonts w:ascii="Times New Roman" w:hAnsi="Times New Roman"/>
          <w:lang w:val="es-ES_tradnl"/>
        </w:rPr>
      </w:pPr>
    </w:p>
    <w:p w:rsidR="00D2213E" w:rsidRDefault="00D2213E" w:rsidP="00D2213E">
      <w:pPr>
        <w:pStyle w:val="Encabezado"/>
        <w:tabs>
          <w:tab w:val="clear" w:pos="4252"/>
          <w:tab w:val="clear" w:pos="8504"/>
          <w:tab w:val="left" w:pos="284"/>
          <w:tab w:val="left" w:pos="1436"/>
          <w:tab w:val="left" w:pos="5036"/>
          <w:tab w:val="left" w:pos="7052"/>
        </w:tabs>
        <w:ind w:right="-710"/>
        <w:rPr>
          <w:rFonts w:ascii="Times New Roman" w:hAnsi="Times New Roman"/>
          <w:lang w:val="es-ES_tradnl"/>
        </w:rPr>
      </w:pPr>
      <w:r>
        <w:rPr>
          <w:rFonts w:ascii="Times New Roman" w:hAnsi="Times New Roman"/>
          <w:lang w:val="es-ES_tradnl"/>
        </w:rPr>
        <w:tab/>
      </w:r>
      <w:r>
        <w:rPr>
          <w:rFonts w:ascii="Times New Roman" w:hAnsi="Times New Roman"/>
          <w:lang w:val="es-ES_tradnl"/>
        </w:rPr>
        <w:tab/>
      </w:r>
      <w:r>
        <w:rPr>
          <w:rFonts w:ascii="Times New Roman" w:hAnsi="Times New Roman"/>
          <w:lang w:val="es-ES_tradnl"/>
        </w:rPr>
        <w:tab/>
        <w:t xml:space="preserve">Valladolid,          de               de  </w:t>
      </w:r>
      <w:r w:rsidR="002129FA">
        <w:rPr>
          <w:rFonts w:ascii="Times New Roman" w:hAnsi="Times New Roman"/>
          <w:lang w:val="es-ES_tradnl"/>
        </w:rPr>
        <w:t>2013</w:t>
      </w:r>
    </w:p>
    <w:p w:rsidR="00D2213E" w:rsidRDefault="00D2213E" w:rsidP="00D2213E">
      <w:pPr>
        <w:pStyle w:val="Textoindependiente"/>
        <w:widowControl/>
        <w:ind w:firstLine="567"/>
        <w:rPr>
          <w:lang w:val="es-ES"/>
        </w:rPr>
      </w:pPr>
    </w:p>
    <w:p w:rsidR="00D2213E" w:rsidRDefault="00D2213E" w:rsidP="00D2213E">
      <w:pPr>
        <w:pStyle w:val="Textoindependiente"/>
        <w:widowControl/>
        <w:ind w:firstLine="567"/>
        <w:rPr>
          <w:lang w:val="es-ES"/>
        </w:rPr>
      </w:pPr>
    </w:p>
    <w:p w:rsidR="00D2213E" w:rsidRDefault="00D2213E" w:rsidP="00D2213E">
      <w:pPr>
        <w:pStyle w:val="Textoindependiente"/>
        <w:widowControl/>
        <w:rPr>
          <w:lang w:val="es-ES"/>
        </w:rPr>
      </w:pPr>
      <w:r>
        <w:rPr>
          <w:lang w:val="es-ES"/>
        </w:rPr>
        <w:tab/>
      </w:r>
      <w:r>
        <w:rPr>
          <w:lang w:val="es-ES"/>
        </w:rPr>
        <w:tab/>
      </w:r>
      <w:r>
        <w:rPr>
          <w:lang w:val="es-ES"/>
        </w:rPr>
        <w:tab/>
      </w:r>
      <w:r>
        <w:rPr>
          <w:lang w:val="es-ES"/>
        </w:rPr>
        <w:tab/>
      </w:r>
      <w:r>
        <w:rPr>
          <w:lang w:val="es-ES"/>
        </w:rPr>
        <w:tab/>
      </w:r>
      <w:r>
        <w:rPr>
          <w:lang w:val="es-ES"/>
        </w:rPr>
        <w:tab/>
      </w:r>
      <w:r>
        <w:rPr>
          <w:lang w:val="es-ES"/>
        </w:rPr>
        <w:tab/>
      </w:r>
      <w:r>
        <w:rPr>
          <w:lang w:val="es-ES"/>
        </w:rPr>
        <w:tab/>
      </w:r>
      <w:r>
        <w:rPr>
          <w:lang w:val="es-ES"/>
        </w:rPr>
        <w:tab/>
        <w:t>Firmado:</w:t>
      </w:r>
    </w:p>
    <w:p w:rsidR="00D2213E" w:rsidRDefault="00D2213E" w:rsidP="00D2213E">
      <w:pPr>
        <w:spacing w:before="120"/>
        <w:jc w:val="both"/>
        <w:rPr>
          <w:rFonts w:ascii="Times New Roman" w:hAnsi="Times New Roman"/>
          <w:lang w:val="es-ES_tradnl"/>
        </w:rPr>
      </w:pPr>
    </w:p>
    <w:p w:rsidR="00D2213E" w:rsidRDefault="00D2213E" w:rsidP="00D2213E">
      <w:pPr>
        <w:spacing w:before="120"/>
        <w:jc w:val="both"/>
        <w:rPr>
          <w:rFonts w:ascii="Times New Roman" w:hAnsi="Times New Roman"/>
          <w:lang w:val="es-ES_tradnl"/>
        </w:rPr>
      </w:pPr>
    </w:p>
    <w:p w:rsidR="00D2213E" w:rsidRDefault="00D2213E" w:rsidP="00D2213E">
      <w:pPr>
        <w:spacing w:before="120"/>
        <w:jc w:val="both"/>
        <w:rPr>
          <w:lang w:val="es-ES_tradnl"/>
        </w:rPr>
      </w:pPr>
    </w:p>
    <w:p w:rsidR="00D2213E" w:rsidRDefault="00D2213E" w:rsidP="00D2213E">
      <w:pPr>
        <w:spacing w:before="120"/>
        <w:jc w:val="both"/>
        <w:rPr>
          <w:lang w:val="es-ES_tradnl"/>
        </w:rPr>
      </w:pPr>
    </w:p>
    <w:p w:rsidR="00D75A63" w:rsidRDefault="00D2213E" w:rsidP="00D2213E">
      <w:r>
        <w:rPr>
          <w:lang w:val="es-ES_tradnl"/>
        </w:rPr>
        <w:br w:type="page"/>
      </w:r>
    </w:p>
    <w:sectPr w:rsidR="00D75A63" w:rsidSect="00D75A63">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D2213E"/>
    <w:rsid w:val="002129FA"/>
    <w:rsid w:val="0046563E"/>
    <w:rsid w:val="005045B8"/>
    <w:rsid w:val="00535303"/>
    <w:rsid w:val="006A6B5A"/>
    <w:rsid w:val="006D0163"/>
    <w:rsid w:val="00CF585C"/>
    <w:rsid w:val="00D2213E"/>
    <w:rsid w:val="00D75A63"/>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213E"/>
    <w:pPr>
      <w:widowControl w:val="0"/>
      <w:spacing w:after="0" w:line="240" w:lineRule="auto"/>
    </w:pPr>
    <w:rPr>
      <w:rFonts w:ascii="Courier" w:eastAsia="Times New Roman" w:hAnsi="Courier" w:cs="Times New Roman"/>
      <w:snapToGrid w:val="0"/>
      <w:sz w:val="24"/>
      <w:szCs w:val="20"/>
      <w:lang w:val="en-U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detextonormal">
    <w:name w:val="Body Text Indent"/>
    <w:basedOn w:val="Normal"/>
    <w:link w:val="SangradetextonormalCar"/>
    <w:rsid w:val="00D2213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firstLine="720"/>
      <w:jc w:val="both"/>
    </w:pPr>
    <w:rPr>
      <w:rFonts w:ascii="Times New Roman" w:hAnsi="Times New Roman"/>
    </w:rPr>
  </w:style>
  <w:style w:type="character" w:customStyle="1" w:styleId="SangradetextonormalCar">
    <w:name w:val="Sangría de texto normal Car"/>
    <w:basedOn w:val="Fuentedeprrafopredeter"/>
    <w:link w:val="Sangradetextonormal"/>
    <w:rsid w:val="00D2213E"/>
    <w:rPr>
      <w:rFonts w:ascii="Times New Roman" w:eastAsia="Times New Roman" w:hAnsi="Times New Roman" w:cs="Times New Roman"/>
      <w:snapToGrid w:val="0"/>
      <w:sz w:val="24"/>
      <w:szCs w:val="20"/>
      <w:lang w:val="en-US" w:eastAsia="es-ES"/>
    </w:rPr>
  </w:style>
  <w:style w:type="paragraph" w:styleId="Textoindependiente">
    <w:name w:val="Body Text"/>
    <w:basedOn w:val="Normal"/>
    <w:link w:val="TextoindependienteCar"/>
    <w:rsid w:val="00D2213E"/>
    <w:pPr>
      <w:spacing w:line="360" w:lineRule="auto"/>
      <w:jc w:val="both"/>
    </w:pPr>
    <w:rPr>
      <w:rFonts w:ascii="Times New Roman" w:hAnsi="Times New Roman"/>
    </w:rPr>
  </w:style>
  <w:style w:type="character" w:customStyle="1" w:styleId="TextoindependienteCar">
    <w:name w:val="Texto independiente Car"/>
    <w:basedOn w:val="Fuentedeprrafopredeter"/>
    <w:link w:val="Textoindependiente"/>
    <w:rsid w:val="00D2213E"/>
    <w:rPr>
      <w:rFonts w:ascii="Times New Roman" w:eastAsia="Times New Roman" w:hAnsi="Times New Roman" w:cs="Times New Roman"/>
      <w:snapToGrid w:val="0"/>
      <w:sz w:val="24"/>
      <w:szCs w:val="20"/>
      <w:lang w:val="en-US" w:eastAsia="es-ES"/>
    </w:rPr>
  </w:style>
  <w:style w:type="paragraph" w:styleId="Encabezado">
    <w:name w:val="header"/>
    <w:basedOn w:val="Normal"/>
    <w:link w:val="EncabezadoCar"/>
    <w:rsid w:val="00D2213E"/>
    <w:pPr>
      <w:tabs>
        <w:tab w:val="center" w:pos="4252"/>
        <w:tab w:val="right" w:pos="8504"/>
      </w:tabs>
    </w:pPr>
  </w:style>
  <w:style w:type="character" w:customStyle="1" w:styleId="EncabezadoCar">
    <w:name w:val="Encabezado Car"/>
    <w:basedOn w:val="Fuentedeprrafopredeter"/>
    <w:link w:val="Encabezado"/>
    <w:rsid w:val="00D2213E"/>
    <w:rPr>
      <w:rFonts w:ascii="Courier" w:eastAsia="Times New Roman" w:hAnsi="Courier" w:cs="Times New Roman"/>
      <w:snapToGrid w:val="0"/>
      <w:sz w:val="24"/>
      <w:szCs w:val="20"/>
      <w:lang w:val="en-US" w:eastAsia="es-ES"/>
    </w:rPr>
  </w:style>
  <w:style w:type="paragraph" w:styleId="Textodeglobo">
    <w:name w:val="Balloon Text"/>
    <w:basedOn w:val="Normal"/>
    <w:link w:val="TextodegloboCar"/>
    <w:uiPriority w:val="99"/>
    <w:semiHidden/>
    <w:unhideWhenUsed/>
    <w:rsid w:val="00D2213E"/>
    <w:rPr>
      <w:rFonts w:ascii="Tahoma" w:hAnsi="Tahoma" w:cs="Tahoma"/>
      <w:sz w:val="16"/>
      <w:szCs w:val="16"/>
    </w:rPr>
  </w:style>
  <w:style w:type="character" w:customStyle="1" w:styleId="TextodegloboCar">
    <w:name w:val="Texto de globo Car"/>
    <w:basedOn w:val="Fuentedeprrafopredeter"/>
    <w:link w:val="Textodeglobo"/>
    <w:uiPriority w:val="99"/>
    <w:semiHidden/>
    <w:rsid w:val="00D2213E"/>
    <w:rPr>
      <w:rFonts w:ascii="Tahoma" w:eastAsia="Times New Roman" w:hAnsi="Tahoma" w:cs="Tahoma"/>
      <w:snapToGrid w:val="0"/>
      <w:sz w:val="16"/>
      <w:szCs w:val="16"/>
      <w:lang w:val="en-US" w:eastAsia="es-E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webSettings" Target="webSettings.xml"/><Relationship Id="rId7" Type="http://schemas.openxmlformats.org/officeDocument/2006/relationships/image" Target="media/image3.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oleObject" Target="embeddings/oleObject1.bin"/><Relationship Id="rId11" Type="http://schemas.openxmlformats.org/officeDocument/2006/relationships/theme" Target="theme/theme1.xml"/><Relationship Id="rId5" Type="http://schemas.openxmlformats.org/officeDocument/2006/relationships/image" Target="media/image2.png"/><Relationship Id="rId10" Type="http://schemas.openxmlformats.org/officeDocument/2006/relationships/fontTable" Target="fontTable.xml"/><Relationship Id="rId4" Type="http://schemas.openxmlformats.org/officeDocument/2006/relationships/image" Target="media/image1.wmf"/><Relationship Id="rId9"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1072</Words>
  <Characters>5902</Characters>
  <Application>Microsoft Office Word</Application>
  <DocSecurity>0</DocSecurity>
  <Lines>49</Lines>
  <Paragraphs>13</Paragraphs>
  <ScaleCrop>false</ScaleCrop>
  <Company>UVa</Company>
  <LinksUpToDate>false</LinksUpToDate>
  <CharactersWithSpaces>6961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Manuel</dc:creator>
  <cp:keywords/>
  <dc:description/>
  <cp:lastModifiedBy>José Manuel</cp:lastModifiedBy>
  <cp:revision>2</cp:revision>
  <dcterms:created xsi:type="dcterms:W3CDTF">2013-10-22T10:25:00Z</dcterms:created>
  <dcterms:modified xsi:type="dcterms:W3CDTF">2013-10-22T10:25:00Z</dcterms:modified>
</cp:coreProperties>
</file>